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18.02.2025 N 121</w:t>
              <w:br/>
              <w:t xml:space="preserve">"О внесении изменений в приказ Министерства просвещения Российской Федерации от 27 ноября 2020 г. N 678 "Об утверждении Порядка проведения всероссийской олимпиады школьников"</w:t>
              <w:br/>
              <w:t xml:space="preserve">(Зарегистрировано в Минюсте России 28.04.2025 N 81992)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апреля 2025 г. N 81992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18 февраля 2025 г. N 121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ПРИКАЗ МИНИСТЕРСТВА ПРОСВЕЩЕНИЯ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27 НОЯБРЯ 2020 Г. N 678 "ОБ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ПРОВЕДЕНИЯ ВСЕРОССИЙСКОЙ ОЛИМПИАДЫ ШКОЛЬНИКОВ"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sz w:val="20"/>
            <w:color w:val="0000ff"/>
          </w:rPr>
          <w:t xml:space="preserve">частью 3 статьи 77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9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4.2.33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9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10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просвещения Российской Федерации от 27 ноября 2020 г. N 678 "Об утверждении Порядка проведения всероссийской олимпиады школьников" (зарегистрирован Министерством юстиции Российской Федерации 5 марта 2021 г., регистрационный N 62664) с изменениями, внесенными приказами Министерства просвещения Российской Федерации от 16 августа 2021 г. N 565 (зарегистрирован Министерством юстиции Российской Федерации 20 октября 2021 г., регистрационный N 65495), от 14 февраля 2022 г. N 73 (зарегистрирован Министерством юстиции Российской Федерации 17 марта 2022 г., регистрационный N 67780), от 26 января 2023 г. N 55 (зарегистрирован Министерством юстиции Российской Федерации 6 марта 2023 г., регистрационный N 72537) и от 5 августа 2024 г. N 528 (зарегистрирован Министерством юстиции Российской Федерации 3 сентября 2024 г., регистрационный N 79370).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18 февраля 2025 г. N 121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ПРИКАЗ МИНИСТЕРСТВА ПРОСВЕЩЕНИЯ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ОТ 27 НОЯБРЯ 2020 Г. N 678</w:t>
      </w:r>
    </w:p>
    <w:p>
      <w:pPr>
        <w:pStyle w:val="2"/>
        <w:jc w:val="center"/>
      </w:pPr>
      <w:r>
        <w:rPr>
          <w:sz w:val="20"/>
        </w:rPr>
        <w:t xml:space="preserve">"ОБ УТВЕРЖДЕНИИ ПОРЯДКА ПРОВЕДЕНИЯ ВСЕРОССИЙСКОЙ</w:t>
      </w:r>
    </w:p>
    <w:p>
      <w:pPr>
        <w:pStyle w:val="2"/>
        <w:jc w:val="center"/>
      </w:pPr>
      <w:r>
        <w:rPr>
          <w:sz w:val="20"/>
        </w:rPr>
        <w:t xml:space="preserve">ОЛИМПИАДЫ ШКОЛЬНИКОВ"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Внести в </w:t>
      </w:r>
      <w:hyperlink w:history="0" r:id="rId11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просвещения Российской Федерации от 27 ноября 2020 г. N 678 "Об утверждении Порядка проведения всероссийской олимпиады школьников" (зарегистрирован Министерством юстиции Российской Федерации 5 марта 2021 г., регистрационный N 62664) с изменениями, внесенными приказами Министерства просвещения Российской Федерации от 16 августа 2021 г. N 565 (зарегистрирован Министерством юстиции Российской Федерации 20 октября 2021 г., регистрационный N 65495), от 14 февраля 2022 г. N 73 (зарегистрирован Министерством юстиции Российской Федерации 17 марта 2022 г., регистрационный N 67780), от 26 января 2023 г. N 55 (зарегистрирован Министерством юстиции Российской Федерации 6 марта 2023 г., регистрационный N 72537) и от 5 августа 2024 г. N 528 (зарегистрирован Министерством юстиции Российской Федерации 3 сентября 2024 г., регистрационный N 79370) (далее - приказ N 678), изменение, изложив </w:t>
      </w:r>
      <w:hyperlink w:history="0" r:id="rId12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пункт 3.1</w:t>
        </w:r>
      </w:hyperlink>
      <w:r>
        <w:rPr>
          <w:sz w:val="20"/>
        </w:rPr>
        <w:t xml:space="preserve">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"3.1. Установить, что начиная с 1 июля 2025 года всероссийская олимпиада школьников по общеобразовательному предмету "Труд (технология)" проводится по профилям: "Культура дома, дизайн и технология" и "Техника, технология и техническое творчество", а всероссийская олимпиада школьников по общеобразовательному предмету "Информатика" проводится по профилям: "Программирование", "Информационная безопасность", "Робототехника" и "Искусственный интеллект".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</w:t>
      </w:r>
      <w:hyperlink w:history="0" r:id="rId13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проведения всероссийской олимпиады школьников, утвержденном приказом N 678: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</w:t>
      </w:r>
      <w:hyperlink w:history="0" r:id="rId14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пункте 17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hyperlink w:history="0" r:id="rId15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</w:t>
        </w:r>
      </w:hyperlink>
      <w:r>
        <w:rPr>
          <w:sz w:val="20"/>
        </w:rPr>
        <w:t xml:space="preserve"> после слова "победителей" дополнить словами "и призеров";</w:t>
      </w:r>
    </w:p>
    <w:p>
      <w:pPr>
        <w:pStyle w:val="0"/>
        <w:spacing w:before="200" w:lineRule="auto"/>
        <w:ind w:firstLine="540"/>
        <w:jc w:val="both"/>
      </w:pPr>
      <w:hyperlink w:history="0" r:id="rId16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абзацами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"Члены муниципальных и региональных предметно-методических комиссий должны иметь высшее образование; стаж работы не менее 3 лет в предметной области, соответствующей профилю олимпиады,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отношении победителей и призеров международных олимпиад, победителей и призеров олимпиады данные требования не применяются.";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</w:t>
      </w:r>
      <w:hyperlink w:history="0" r:id="rId17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четырнадцатый пункта 18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</w:t>
      </w:r>
      <w:hyperlink w:history="0" r:id="rId18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пункте 19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hyperlink w:history="0" r:id="rId19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абзацы шестой</w:t>
        </w:r>
      </w:hyperlink>
      <w:r>
        <w:rPr>
          <w:sz w:val="20"/>
        </w:rPr>
        <w:t xml:space="preserve"> и </w:t>
      </w:r>
      <w:hyperlink w:history="0" r:id="rId20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седьмой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"Члены жюри муниципального и регионального этапов олимпиады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 указанных мероприятий. Член жюри заключительного этапа олимпиады должен иметь высшее образование, стаж работы не менее 5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 указанных мероприятий.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включение в состав жюри всех этапов олимпиады 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совершеннолетнего возраста. В отношении указанных лиц не применяются требования, указанные в абзаце шестом настоящего пункта.";</w:t>
      </w:r>
    </w:p>
    <w:p>
      <w:pPr>
        <w:pStyle w:val="0"/>
        <w:spacing w:before="200" w:lineRule="auto"/>
        <w:ind w:firstLine="540"/>
        <w:jc w:val="both"/>
      </w:pPr>
      <w:hyperlink w:history="0" r:id="rId21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девятый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треть. При этом член жюри заключительного этапа олимпиады не может входить в состав жюри более 6 лет подряд.";</w:t>
      </w:r>
    </w:p>
    <w:p>
      <w:pPr>
        <w:pStyle w:val="0"/>
        <w:spacing w:before="200" w:lineRule="auto"/>
        <w:ind w:firstLine="540"/>
        <w:jc w:val="both"/>
      </w:pPr>
      <w:hyperlink w:history="0" r:id="rId22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восемнадцатый</w:t>
        </w:r>
      </w:hyperlink>
      <w:r>
        <w:rPr>
          <w:sz w:val="20"/>
        </w:rPr>
        <w:t xml:space="preserve"> после слов "Член жюри" дополнить словом "муниципального,";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</w:t>
      </w:r>
      <w:hyperlink w:history="0" r:id="rId23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27</w:t>
        </w:r>
      </w:hyperlink>
      <w:r>
        <w:rPr>
          <w:sz w:val="20"/>
        </w:rPr>
        <w:t xml:space="preserve"> после слова "организатора" дополнить словами "или оргкомитета";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</w:t>
      </w:r>
      <w:hyperlink w:history="0" r:id="rId24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пункт 43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"43. Организатор регионального этапа олимпиады: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позднее чем за 15 календарных дней до дня начала проведения регионального этапа олимпиады 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позднее чем за 14 рабочих дней до дня начала регионального этапа олимпиады письменно информирует руководителей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предусмотренные </w:t>
      </w:r>
      <w:hyperlink w:history="0" r:id="rId25" w:tooltip="Федеральный закон от 22.12.2020 N 437-ФЗ (ред. от 07.04.2025) &quot;О федеральной территории &quot;Сириус&quot; {КонсультантПлюс}">
        <w:r>
          <w:rPr>
            <w:sz w:val="20"/>
            <w:color w:val="0000ff"/>
          </w:rPr>
          <w:t xml:space="preserve">пунктом 5 части 1 статьи 8</w:t>
        </w:r>
      </w:hyperlink>
      <w:r>
        <w:rPr>
          <w:sz w:val="20"/>
        </w:rPr>
        <w:t xml:space="preserve"> Федерального закона "О федеральной территории "Сириус", руководителей образовательных организаций, расположенных на территории соответствующего субъекта Российской Федерации,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настоящем Порядке и нормативных правовых актах, регламентирующих организацию и проведение регионального этапа олимпиады по каждому общеобразовательному предмету;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квоту победителей и призеров регионального этапа олимпиады;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порядке, установленном Правительством Российской Федерации &lt;1&gt;,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6" w:tooltip="Постановление Правительства РФ от 19.10.2023 N 1738 &quot;Об утверждении Правил выявления детей и молодежи, проявивших выдающиеся способности, и сопровождения их дальнейшего развития&quot;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выявления детей и молодежи, проявивших выдающиеся способности, и сопровождения их дальнейшего развития, утвержденные постановлением Правительства Российской Федерации от 19 октября 2023 г. N 1738.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формирует списки участников заключительного этапа олимпиады от субъекта Российской Федерации, федеральной территории "Сириус";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</w:t>
      </w:r>
      <w:hyperlink w:history="0" r:id="rId27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пункт 49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"49. К участию в заключительном этапе олимпиады по каждому общеобразовательному предмету допускаются: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участники регионального этапа олимпиады текущего учебного года,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баллов, установленное Министерством по общеобразовательному предмету и классу, определяемое в соответствии с пунктом 51 Порядка (далее - проходной балл);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победители и призеры заключительного этапа олимпиады предыдущего учебного года, продолжающие освоение основных образовательных программ начального общего, основного общего и среднего общего образования.";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</w:t>
      </w:r>
      <w:hyperlink w:history="0" r:id="rId28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49(1) - 49(3)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"49(1). В случае если в субъекте Российской Федерации или федеральной территории "Сириус"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баллов, то участник регионального этапа, получающий право на участие в олимпиаде по данному общеобразовательному предмету, определяется следующим образом: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 участников, набравших не менее 50 процентов от установленного Министерством количества баллов, формируется рейтинговый список кандидатов на участие по квоте в порядке убывания баллов, определенных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A : B x 100,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 A - количество баллов, набранных участником,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B - проходной балл для данного класса/возрастной группы, установленный в соответствии с пунктом 51 Порядка,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округление производится до сотых по правилам математического округления.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49(2). Рейтинговый список формируется без деления на классы (возрастные группы).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Участник, набравший наибольшее количество баллов в рейтинговом списке, получает право на участие в олимпиаде по данному общеобразовательному предмету (далее - участник по квоте).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причинам, включая состояние здоровья, право на участие по квоте переходит к следующему участнику по рейтинговому списку.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49(3). С 1 сентября 2025 г. победители и призеры заключительного этапа олимпиады: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общеобразовательному предмету "Труд (технология)" по профилям "Информационная безопасность" и "Робототехника" допускаются к участию в заключительном этапе олимпиады по общеобразовательному предмету "Информатика" по профилям "Информационная безопасность" и "Робототехника" соответственно;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общеобразовательному предмету "Информатика" допускаются к участию в заключительном этапе олимпиады по общеобразовательному предмету "Информатика" по профилю "Программирование";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</w:t>
      </w:r>
      <w:hyperlink w:history="0" r:id="rId29" w:tooltip="Приказ Минпросвещения России от 27.11.2020 N 678 (ред. от 05.08.2024) &quot;Об утверждении Порядка проведения всероссийской олимпиады школьников&quot; (Зарегистрировано в Минюсте России 05.03.2021 N 6266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 пункта 52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"до 5 февраля года проведения олимпиады утверждает количество приглашенных участников, квоту призеров и победителей заключительного этапа олимпиады (при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предмету,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предмету; победителем, призером заключительного этапа олимпиады не может признаваться участник, набравший менее 50 процентов от максимального возможного количества баллов, предусмотренного методикой оценивания выполненных олимпиадных работ).".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18.02.2025 N 121</w:t>
            <w:br/>
            <w:t>"О внесении изменений в приказ Министерства просвещения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99764&amp;dst=1038" TargetMode = "External"/><Relationship Id="rId9" Type="http://schemas.openxmlformats.org/officeDocument/2006/relationships/hyperlink" Target="https://login.consultant.ru/link/?req=doc&amp;base=LAW&amp;n=499281&amp;dst=100054" TargetMode = "External"/><Relationship Id="rId10" Type="http://schemas.openxmlformats.org/officeDocument/2006/relationships/hyperlink" Target="https://login.consultant.ru/link/?req=doc&amp;base=LAW&amp;n=485117" TargetMode = "External"/><Relationship Id="rId11" Type="http://schemas.openxmlformats.org/officeDocument/2006/relationships/hyperlink" Target="https://login.consultant.ru/link/?req=doc&amp;base=LAW&amp;n=485117" TargetMode = "External"/><Relationship Id="rId12" Type="http://schemas.openxmlformats.org/officeDocument/2006/relationships/hyperlink" Target="https://login.consultant.ru/link/?req=doc&amp;base=LAW&amp;n=485117&amp;dst=88" TargetMode = "External"/><Relationship Id="rId13" Type="http://schemas.openxmlformats.org/officeDocument/2006/relationships/hyperlink" Target="https://login.consultant.ru/link/?req=doc&amp;base=LAW&amp;n=485117&amp;dst=100020" TargetMode = "External"/><Relationship Id="rId14" Type="http://schemas.openxmlformats.org/officeDocument/2006/relationships/hyperlink" Target="https://login.consultant.ru/link/?req=doc&amp;base=LAW&amp;n=485117&amp;dst=100086" TargetMode = "External"/><Relationship Id="rId15" Type="http://schemas.openxmlformats.org/officeDocument/2006/relationships/hyperlink" Target="https://login.consultant.ru/link/?req=doc&amp;base=LAW&amp;n=485117&amp;dst=100089" TargetMode = "External"/><Relationship Id="rId16" Type="http://schemas.openxmlformats.org/officeDocument/2006/relationships/hyperlink" Target="https://login.consultant.ru/link/?req=doc&amp;base=LAW&amp;n=485117&amp;dst=100086" TargetMode = "External"/><Relationship Id="rId17" Type="http://schemas.openxmlformats.org/officeDocument/2006/relationships/hyperlink" Target="https://login.consultant.ru/link/?req=doc&amp;base=LAW&amp;n=485117&amp;dst=18" TargetMode = "External"/><Relationship Id="rId18" Type="http://schemas.openxmlformats.org/officeDocument/2006/relationships/hyperlink" Target="https://login.consultant.ru/link/?req=doc&amp;base=LAW&amp;n=485117&amp;dst=58" TargetMode = "External"/><Relationship Id="rId19" Type="http://schemas.openxmlformats.org/officeDocument/2006/relationships/hyperlink" Target="https://login.consultant.ru/link/?req=doc&amp;base=LAW&amp;n=485117&amp;dst=63" TargetMode = "External"/><Relationship Id="rId20" Type="http://schemas.openxmlformats.org/officeDocument/2006/relationships/hyperlink" Target="https://login.consultant.ru/link/?req=doc&amp;base=LAW&amp;n=485117&amp;dst=64" TargetMode = "External"/><Relationship Id="rId21" Type="http://schemas.openxmlformats.org/officeDocument/2006/relationships/hyperlink" Target="https://login.consultant.ru/link/?req=doc&amp;base=LAW&amp;n=485117&amp;dst=66" TargetMode = "External"/><Relationship Id="rId22" Type="http://schemas.openxmlformats.org/officeDocument/2006/relationships/hyperlink" Target="https://login.consultant.ru/link/?req=doc&amp;base=LAW&amp;n=485117&amp;dst=75" TargetMode = "External"/><Relationship Id="rId23" Type="http://schemas.openxmlformats.org/officeDocument/2006/relationships/hyperlink" Target="https://login.consultant.ru/link/?req=doc&amp;base=LAW&amp;n=485117&amp;dst=100155" TargetMode = "External"/><Relationship Id="rId24" Type="http://schemas.openxmlformats.org/officeDocument/2006/relationships/hyperlink" Target="https://login.consultant.ru/link/?req=doc&amp;base=LAW&amp;n=485117&amp;dst=100201" TargetMode = "External"/><Relationship Id="rId25" Type="http://schemas.openxmlformats.org/officeDocument/2006/relationships/hyperlink" Target="https://login.consultant.ru/link/?req=doc&amp;base=LAW&amp;n=502638&amp;dst=100061" TargetMode = "External"/><Relationship Id="rId26" Type="http://schemas.openxmlformats.org/officeDocument/2006/relationships/hyperlink" Target="https://login.consultant.ru/link/?req=doc&amp;base=LAW&amp;n=460054&amp;dst=100009" TargetMode = "External"/><Relationship Id="rId27" Type="http://schemas.openxmlformats.org/officeDocument/2006/relationships/hyperlink" Target="https://login.consultant.ru/link/?req=doc&amp;base=LAW&amp;n=485117&amp;dst=100230" TargetMode = "External"/><Relationship Id="rId28" Type="http://schemas.openxmlformats.org/officeDocument/2006/relationships/hyperlink" Target="https://login.consultant.ru/link/?req=doc&amp;base=LAW&amp;n=485117&amp;dst=100020" TargetMode = "External"/><Relationship Id="rId29" Type="http://schemas.openxmlformats.org/officeDocument/2006/relationships/hyperlink" Target="https://login.consultant.ru/link/?req=doc&amp;base=LAW&amp;n=485117&amp;dst=10025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18.02.2025 N 121
"О внесении изменений в приказ Министерства просвещения Российской Федерации от 27 ноября 2020 г. N 678 "Об утверждении Порядка проведения всероссийской олимпиады школьников"
(Зарегистрировано в Минюсте России 28.04.2025 N 81992)</dc:title>
  <dcterms:created xsi:type="dcterms:W3CDTF">2025-09-18T11:15:12Z</dcterms:created>
</cp:coreProperties>
</file>