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D2" w:rsidRDefault="001E76D2">
      <w:pPr>
        <w:pStyle w:val="ConsPlusNormal"/>
        <w:jc w:val="right"/>
        <w:outlineLvl w:val="0"/>
      </w:pPr>
      <w:r>
        <w:t>Утверждено</w:t>
      </w:r>
    </w:p>
    <w:p w:rsidR="001E76D2" w:rsidRDefault="001E76D2">
      <w:pPr>
        <w:pStyle w:val="ConsPlusNormal"/>
        <w:jc w:val="right"/>
      </w:pPr>
      <w:r>
        <w:t>постановлением Правительства</w:t>
      </w:r>
    </w:p>
    <w:p w:rsidR="001E76D2" w:rsidRDefault="001E76D2">
      <w:pPr>
        <w:pStyle w:val="ConsPlusNormal"/>
        <w:jc w:val="right"/>
      </w:pPr>
      <w:r>
        <w:t>Архангельской области</w:t>
      </w:r>
    </w:p>
    <w:p w:rsidR="001E76D2" w:rsidRDefault="001E76D2">
      <w:pPr>
        <w:pStyle w:val="ConsPlusNormal"/>
        <w:jc w:val="right"/>
      </w:pPr>
      <w:r>
        <w:t>от 30.12.2016 N 575-пп</w:t>
      </w: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Title"/>
        <w:jc w:val="center"/>
      </w:pPr>
      <w:r>
        <w:t>ПОЛОЖЕНИЕ</w:t>
      </w:r>
    </w:p>
    <w:p w:rsidR="001E76D2" w:rsidRDefault="001E76D2">
      <w:pPr>
        <w:pStyle w:val="ConsPlusTitle"/>
        <w:jc w:val="center"/>
      </w:pPr>
      <w:r>
        <w:t>О ПОРЯДКЕ УЧЕТА И ИСЧИСЛЕНИЯ ВЕЛИЧИНЫ СРЕДНЕДУШЕВОГО ДОХОДА</w:t>
      </w:r>
    </w:p>
    <w:p w:rsidR="001E76D2" w:rsidRDefault="001E76D2">
      <w:pPr>
        <w:pStyle w:val="ConsPlusTitle"/>
        <w:jc w:val="center"/>
      </w:pPr>
      <w:r>
        <w:t>СЕМЬЕЙ, ВОСПИТЫВАЮЩИХ ДЕТЕЙ, В АРХАНГЕЛЬСКОЙ ОБЛАСТИ</w:t>
      </w:r>
    </w:p>
    <w:p w:rsidR="001E76D2" w:rsidRDefault="001E76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76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6D2" w:rsidRDefault="001E76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6D2" w:rsidRDefault="001E76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6D2" w:rsidRDefault="001E7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6D2" w:rsidRDefault="001E76D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1E76D2" w:rsidRDefault="001E7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17.01.2017 </w:t>
            </w:r>
            <w:hyperlink r:id="rId4">
              <w:r>
                <w:rPr>
                  <w:color w:val="0000FF"/>
                </w:rPr>
                <w:t>N 14-пп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5">
              <w:r>
                <w:rPr>
                  <w:color w:val="0000FF"/>
                </w:rPr>
                <w:t>N 265-пп</w:t>
              </w:r>
            </w:hyperlink>
            <w:r>
              <w:rPr>
                <w:color w:val="392C69"/>
              </w:rPr>
              <w:t xml:space="preserve">, от 07.11.2017 </w:t>
            </w:r>
            <w:hyperlink r:id="rId6">
              <w:r>
                <w:rPr>
                  <w:color w:val="0000FF"/>
                </w:rPr>
                <w:t>N 459-пп</w:t>
              </w:r>
            </w:hyperlink>
            <w:r>
              <w:rPr>
                <w:color w:val="392C69"/>
              </w:rPr>
              <w:t>,</w:t>
            </w:r>
          </w:p>
          <w:p w:rsidR="001E76D2" w:rsidRDefault="001E7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7">
              <w:r>
                <w:rPr>
                  <w:color w:val="0000FF"/>
                </w:rPr>
                <w:t>N 415-пп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">
              <w:r>
                <w:rPr>
                  <w:color w:val="0000FF"/>
                </w:rPr>
                <w:t>N 767-пп</w:t>
              </w:r>
            </w:hyperlink>
            <w:r>
              <w:rPr>
                <w:color w:val="392C69"/>
              </w:rPr>
              <w:t xml:space="preserve">, от 21.01.2020 </w:t>
            </w:r>
            <w:hyperlink r:id="rId9">
              <w:r>
                <w:rPr>
                  <w:color w:val="0000FF"/>
                </w:rPr>
                <w:t>N 19-пп</w:t>
              </w:r>
            </w:hyperlink>
            <w:r>
              <w:rPr>
                <w:color w:val="392C69"/>
              </w:rPr>
              <w:t>,</w:t>
            </w:r>
          </w:p>
          <w:p w:rsidR="001E76D2" w:rsidRDefault="001E7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10">
              <w:r>
                <w:rPr>
                  <w:color w:val="0000FF"/>
                </w:rPr>
                <w:t>N 219-пп</w:t>
              </w:r>
            </w:hyperlink>
            <w:r>
              <w:rPr>
                <w:color w:val="392C69"/>
              </w:rPr>
              <w:t xml:space="preserve">, от 17.11.2020 </w:t>
            </w:r>
            <w:hyperlink r:id="rId11">
              <w:r>
                <w:rPr>
                  <w:color w:val="0000FF"/>
                </w:rPr>
                <w:t>N 756-пп</w:t>
              </w:r>
            </w:hyperlink>
            <w:r>
              <w:rPr>
                <w:color w:val="392C69"/>
              </w:rPr>
              <w:t xml:space="preserve">, от 26.04.2021 </w:t>
            </w:r>
            <w:hyperlink r:id="rId12">
              <w:r>
                <w:rPr>
                  <w:color w:val="0000FF"/>
                </w:rPr>
                <w:t>N 214-пп</w:t>
              </w:r>
            </w:hyperlink>
            <w:r>
              <w:rPr>
                <w:color w:val="392C69"/>
              </w:rPr>
              <w:t>,</w:t>
            </w:r>
          </w:p>
          <w:p w:rsidR="001E76D2" w:rsidRDefault="001E7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13">
              <w:r>
                <w:rPr>
                  <w:color w:val="0000FF"/>
                </w:rPr>
                <w:t>N 540-пп</w:t>
              </w:r>
            </w:hyperlink>
            <w:r>
              <w:rPr>
                <w:color w:val="392C69"/>
              </w:rPr>
              <w:t xml:space="preserve">, от 20.12.2021 </w:t>
            </w:r>
            <w:hyperlink r:id="rId14">
              <w:r>
                <w:rPr>
                  <w:color w:val="0000FF"/>
                </w:rPr>
                <w:t>N 734-пп</w:t>
              </w:r>
            </w:hyperlink>
            <w:r>
              <w:rPr>
                <w:color w:val="392C69"/>
              </w:rPr>
              <w:t xml:space="preserve">, от 09.06.2022 </w:t>
            </w:r>
            <w:hyperlink r:id="rId15">
              <w:r>
                <w:rPr>
                  <w:color w:val="0000FF"/>
                </w:rPr>
                <w:t>N 398-пп</w:t>
              </w:r>
            </w:hyperlink>
            <w:r>
              <w:rPr>
                <w:color w:val="392C69"/>
              </w:rPr>
              <w:t>,</w:t>
            </w:r>
          </w:p>
          <w:p w:rsidR="001E76D2" w:rsidRDefault="001E7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16">
              <w:r>
                <w:rPr>
                  <w:color w:val="0000FF"/>
                </w:rPr>
                <w:t>N 855-пп</w:t>
              </w:r>
            </w:hyperlink>
            <w:r>
              <w:rPr>
                <w:color w:val="392C69"/>
              </w:rPr>
              <w:t xml:space="preserve">, от 14.11.2022 </w:t>
            </w:r>
            <w:hyperlink r:id="rId17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14.12.2022 </w:t>
            </w:r>
            <w:hyperlink r:id="rId18">
              <w:r>
                <w:rPr>
                  <w:color w:val="0000FF"/>
                </w:rPr>
                <w:t>N 1051-пп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6D2" w:rsidRDefault="001E76D2">
            <w:pPr>
              <w:pStyle w:val="ConsPlusNormal"/>
            </w:pPr>
          </w:p>
        </w:tc>
      </w:tr>
    </w:tbl>
    <w:p w:rsidR="001E76D2" w:rsidRDefault="001E76D2">
      <w:pPr>
        <w:pStyle w:val="ConsPlusNormal"/>
        <w:jc w:val="both"/>
      </w:pPr>
    </w:p>
    <w:p w:rsidR="001E76D2" w:rsidRDefault="001E76D2">
      <w:pPr>
        <w:pStyle w:val="ConsPlusTitle"/>
        <w:jc w:val="center"/>
        <w:outlineLvl w:val="1"/>
      </w:pPr>
      <w:r>
        <w:t>I. Общие положения</w:t>
      </w: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</w:t>
      </w:r>
      <w:hyperlink r:id="rId19">
        <w:r>
          <w:rPr>
            <w:color w:val="0000FF"/>
          </w:rPr>
          <w:t>пунктом 2 статьи 6</w:t>
        </w:r>
      </w:hyperlink>
      <w:r>
        <w:t xml:space="preserve">, </w:t>
      </w:r>
      <w:hyperlink r:id="rId20">
        <w:r>
          <w:rPr>
            <w:color w:val="0000FF"/>
          </w:rPr>
          <w:t>пунктом 2 статьи 8</w:t>
        </w:r>
      </w:hyperlink>
      <w:r>
        <w:t xml:space="preserve">, </w:t>
      </w:r>
      <w:hyperlink r:id="rId21">
        <w:r>
          <w:rPr>
            <w:color w:val="0000FF"/>
          </w:rPr>
          <w:t>пунктом 1 статьи 10</w:t>
        </w:r>
      </w:hyperlink>
      <w:r>
        <w:t xml:space="preserve">, </w:t>
      </w:r>
      <w:hyperlink r:id="rId22">
        <w:r>
          <w:rPr>
            <w:color w:val="0000FF"/>
          </w:rPr>
          <w:t>пунктом 7 статьи 17</w:t>
        </w:r>
      </w:hyperlink>
      <w:r>
        <w:t xml:space="preserve">, </w:t>
      </w:r>
      <w:hyperlink r:id="rId23">
        <w:r>
          <w:rPr>
            <w:color w:val="0000FF"/>
          </w:rPr>
          <w:t>пунктом 2 статьи 25</w:t>
        </w:r>
      </w:hyperlink>
      <w:r>
        <w:t xml:space="preserve">, </w:t>
      </w:r>
      <w:hyperlink r:id="rId24">
        <w:r>
          <w:rPr>
            <w:color w:val="0000FF"/>
          </w:rPr>
          <w:t>пунктом 8 статьи 25.2</w:t>
        </w:r>
      </w:hyperlink>
      <w:r>
        <w:t xml:space="preserve">, </w:t>
      </w:r>
      <w:hyperlink r:id="rId25">
        <w:r>
          <w:rPr>
            <w:color w:val="0000FF"/>
          </w:rPr>
          <w:t>пунктом 5 статьи 25.4</w:t>
        </w:r>
      </w:hyperlink>
      <w:r>
        <w:t xml:space="preserve"> областного закона от 5 декабря 2016 года N 496-30-ОЗ "О социальной поддержке семей, воспитывающих детей, в Архангельской области" (далее - областной закон от 5 декабря 2016 года N 496-30-ОЗ), устанавливает порядок учета и исчисления величины среднедушевого дохода семьи, воспитывающей детей, в Архангельской области (далее - семья) для получения мер социальной поддержки, предусмотренных областным </w:t>
      </w:r>
      <w:hyperlink r:id="rId26">
        <w:r>
          <w:rPr>
            <w:color w:val="0000FF"/>
          </w:rPr>
          <w:t>законом</w:t>
        </w:r>
      </w:hyperlink>
      <w:r>
        <w:t xml:space="preserve"> от 5 декабря 2016 года N 496-30-ОЗ.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24.12.2019 N 767-пп)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2. Среднедушевой доход семьи рассчитывается государственным учреждением социальной защиты населения Архангельской области (далее - государственное учреждение) на основании сведений о составе семьи, учитываемом при расчете среднедушевого дохода семьи, и сведений о доходах, полученных членами семьи, учитываемых при расчете среднедушевого дохода семьи.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265-пп)</w:t>
      </w: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Title"/>
        <w:jc w:val="center"/>
        <w:outlineLvl w:val="1"/>
      </w:pPr>
      <w:r>
        <w:t>II. Состав семьи, учитываемый при расчете</w:t>
      </w:r>
    </w:p>
    <w:p w:rsidR="001E76D2" w:rsidRDefault="001E76D2">
      <w:pPr>
        <w:pStyle w:val="ConsPlusTitle"/>
        <w:jc w:val="center"/>
      </w:pPr>
      <w:r>
        <w:t>среднедушевого дохода семьи</w:t>
      </w: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Normal"/>
        <w:ind w:firstLine="540"/>
        <w:jc w:val="both"/>
      </w:pPr>
      <w:hyperlink r:id="rId29">
        <w:r>
          <w:rPr>
            <w:color w:val="0000FF"/>
          </w:rPr>
          <w:t>3</w:t>
        </w:r>
      </w:hyperlink>
      <w:r>
        <w:t>. В состав семьи, учитываемый при расчете среднедушевого дохода семьи, включаются: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1) родители, в том числе раздельно проживающие родители, и проживающие совместно с ними или с одним из них их несовершеннолетние дети;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2) один из родителей, супруг (супруга) и проживающие совместно с ними их несовершеннолетние дети;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3) одинокий родитель и проживающие совместно с ним его несовершеннолетние дети;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4) дети в возрасте до 21 года обучающиеся в образовательной организации и совместно проживающие с родителями в случае обращения за мерами социальной поддержки, предусмотренными </w:t>
      </w:r>
      <w:hyperlink r:id="rId30">
        <w:r>
          <w:rPr>
            <w:color w:val="0000FF"/>
          </w:rPr>
          <w:t>статьей 25</w:t>
        </w:r>
      </w:hyperlink>
      <w:r>
        <w:t xml:space="preserve"> областного закона от 5 декабря 2016 года N 496-30-ОЗ;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5) опекуны (попечители) детей-инвалидов, их несовершеннолетние дети, в том числе дети-инвалиды, находящиеся под их опекой (попечительством), супруги опекунов (попечителей) и их несовершеннолетние дети в случае обращения за назначением и выплатой ежемесячного пособия </w:t>
      </w:r>
      <w:r>
        <w:lastRenderedPageBreak/>
        <w:t xml:space="preserve">по уходу за ребенком-инвалидом, предусмотренного </w:t>
      </w:r>
      <w:hyperlink r:id="rId31">
        <w:r>
          <w:rPr>
            <w:color w:val="0000FF"/>
          </w:rPr>
          <w:t>статьей 25.4</w:t>
        </w:r>
      </w:hyperlink>
      <w:r>
        <w:t xml:space="preserve"> областного закона от 5 декабря 2016 года N 496-30-ОЗ.</w:t>
      </w:r>
    </w:p>
    <w:p w:rsidR="001E76D2" w:rsidRDefault="001E76D2">
      <w:pPr>
        <w:pStyle w:val="ConsPlusNormal"/>
        <w:jc w:val="both"/>
      </w:pPr>
      <w:r>
        <w:t xml:space="preserve">(пп. 5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24.12.2019 N 767-пп)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4. В состав семьи, учитываемый при расчете среднедушевого дохода семьи, не включаются: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1)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2) дети, в отношении которых родители лишены родительских прав;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3) дети, находящиеся на полном государственном обеспечении;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4) дети, находящиеся под опекой (попечительством), на содержание которых выплачиваются денежные средства (ежемесячные денежные выплаты) в соответствии с федеральными и областными законами, за исключением случаев обращения за назначением и выплатой ежемесячного пособия по уходу за ребенком-инвалидом, предусмотренного </w:t>
      </w:r>
      <w:hyperlink r:id="rId33">
        <w:r>
          <w:rPr>
            <w:color w:val="0000FF"/>
          </w:rPr>
          <w:t>статьей 25.4</w:t>
        </w:r>
      </w:hyperlink>
      <w:r>
        <w:t xml:space="preserve"> областного закона от 5 декабря 2016 года N 496-30-ОЗ.;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24.12.2019 N 767-пп)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5) супруг (родитель), проходящий военную службу по призыву в качестве сержанта, старшины, солдата или матроса либо обучающийся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6) супруг (родитель), отсутствующий в семье в связи с его розыском органами внутренних дел, осуждением к лишению свободы или заключением под стражу, принудительным лечением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7) родитель, не состоящий в браке с другим родителем и уплачивающий алименты;</w:t>
      </w:r>
    </w:p>
    <w:p w:rsidR="001E76D2" w:rsidRDefault="001E76D2">
      <w:pPr>
        <w:pStyle w:val="ConsPlusNormal"/>
        <w:jc w:val="both"/>
      </w:pPr>
      <w:r>
        <w:t xml:space="preserve">(пп. 7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07.11.2017 N 459-пп)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8) несовершеннолетние дети родителей либо супруга (супруги), совместно с ними проживающие, на которых ими уплачиваются алименты.</w:t>
      </w: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Title"/>
        <w:jc w:val="center"/>
        <w:outlineLvl w:val="1"/>
      </w:pPr>
      <w:r>
        <w:t>III. Перечень видов доходов семьи, учитываемых</w:t>
      </w:r>
    </w:p>
    <w:p w:rsidR="001E76D2" w:rsidRDefault="001E76D2">
      <w:pPr>
        <w:pStyle w:val="ConsPlusTitle"/>
        <w:jc w:val="center"/>
      </w:pPr>
      <w:r>
        <w:t>при расчете среднедушевого дохода семьи</w:t>
      </w: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Normal"/>
        <w:ind w:firstLine="540"/>
        <w:jc w:val="both"/>
      </w:pPr>
      <w:bookmarkStart w:id="0" w:name="P48"/>
      <w:bookmarkEnd w:id="0"/>
      <w:r>
        <w:t>5. К доходам семьи относятся:</w:t>
      </w:r>
    </w:p>
    <w:p w:rsidR="001E76D2" w:rsidRDefault="001E76D2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1) доходы, связанные с трудовой (служебной) деятельностью, указанные в </w:t>
      </w:r>
      <w:hyperlink w:anchor="P63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2) выплаты лицам, замещающим государственные или муниципальные должности, указанные в </w:t>
      </w:r>
      <w:hyperlink w:anchor="P69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3) выплаты военнослужащим и приравненным к ним лицам, указанные в </w:t>
      </w:r>
      <w:hyperlink w:anchor="P76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4) вознаграждения, выплачиваемые адвокатам в соответствии с соглашениями об оказании юридической помощи;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5) доходы, получаемые нотариусами, занимающимися частной практикой;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6) социальные выплаты, указанные в </w:t>
      </w:r>
      <w:hyperlink w:anchor="P93">
        <w:r>
          <w:rPr>
            <w:color w:val="0000FF"/>
          </w:rPr>
          <w:t>пункте 9</w:t>
        </w:r>
      </w:hyperlink>
      <w:r>
        <w:t xml:space="preserve"> настоящего Положения;</w:t>
      </w:r>
    </w:p>
    <w:p w:rsidR="001E76D2" w:rsidRDefault="001E76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76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6D2" w:rsidRDefault="001E76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6D2" w:rsidRDefault="001E76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6D2" w:rsidRDefault="001E76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E76D2" w:rsidRDefault="001E76D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ввиду пункт 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6D2" w:rsidRDefault="001E76D2">
            <w:pPr>
              <w:pStyle w:val="ConsPlusNormal"/>
            </w:pPr>
          </w:p>
        </w:tc>
      </w:tr>
    </w:tbl>
    <w:p w:rsidR="001E76D2" w:rsidRDefault="001E76D2">
      <w:pPr>
        <w:pStyle w:val="ConsPlusNormal"/>
        <w:spacing w:before="280"/>
        <w:ind w:firstLine="540"/>
        <w:jc w:val="both"/>
      </w:pPr>
      <w:r>
        <w:t xml:space="preserve">7) выплаты страхового обеспечения по обязательному социальному страхованию, указанные в </w:t>
      </w:r>
      <w:hyperlink w:anchor="P122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8) стипендии, материальная помощь и другие денежные выплаты, предусмотренные законодательством об образовании и выплачиваемые обучающимся в организациях, осуществляющих образовательную деятельность;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9) доходы по основаниям, предусмотренным гражданским законодательством, указанные в </w:t>
      </w:r>
      <w:hyperlink w:anchor="P130">
        <w:r>
          <w:rPr>
            <w:color w:val="0000FF"/>
          </w:rPr>
          <w:t>пункте 11</w:t>
        </w:r>
      </w:hyperlink>
      <w:r>
        <w:t xml:space="preserve"> настоящего Положения;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17.01.2017 N 14-пп)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10) другие доходы, указанные в </w:t>
      </w:r>
      <w:hyperlink w:anchor="P140">
        <w:r>
          <w:rPr>
            <w:color w:val="0000FF"/>
          </w:rPr>
          <w:t>пункте 12</w:t>
        </w:r>
      </w:hyperlink>
      <w:r>
        <w:t xml:space="preserve"> настоящего Положения.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17.01.2017 N 14-пп)</w:t>
      </w:r>
    </w:p>
    <w:p w:rsidR="001E76D2" w:rsidRDefault="001E76D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6. Доходы, связанные с трудовой (служебной) деятельностью: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1) все предусмотренные системой оплаты труда выплаты у работников, работающих по трудовым договорам, а также материальная помощь, выплачиваемая работодателями работникам;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2) все виды выплат, входящих в денежное содержание государственных и муниципальных служащих;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3) средний заработок, выплачиваемый в случаях, предусмотренных трудовым законодательством;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4) компенсации, выплачиваемые государственными органами или общественными объединениями за время исполнения государственных или общественных обязанностей;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5) выходные пособия, выплачиваемые при увольнении, компенсации при выходе в отставку, средний заработок, сохраняемый на период трудоустройства при увольнении в связи с ликвидацией организации, сокращением численности или штата работников, иные компенсации, выплачиваемые в связи с увольнением.</w:t>
      </w:r>
    </w:p>
    <w:p w:rsidR="001E76D2" w:rsidRDefault="001E76D2">
      <w:pPr>
        <w:pStyle w:val="ConsPlusNormal"/>
        <w:spacing w:before="220"/>
        <w:ind w:firstLine="540"/>
        <w:jc w:val="both"/>
      </w:pPr>
      <w:bookmarkStart w:id="3" w:name="P69"/>
      <w:bookmarkEnd w:id="3"/>
      <w:r>
        <w:t>7. Выплаты лицам, замещающим государственные или муниципальные должности: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1) денежное вознаграждение, денежное поощрение и иные выплаты, входящие в оплату труда лиц, замещающих государственные или муниципальные должности, а также материальная помощь, оказываемая данным лицам;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2) средний заработок, выплачиваемый в случаях, предусмотренных трудовым законодательством;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3) выплаты, предоставляемые при прекращении полномочий лиц, замещающих государственные или муниципальные должности;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4) вознаграждения (компенсации), выплачиваемые в связи с осуществлением своих полномочий, лицам, замещающим государственные или муниципальные должности на непостоянной основе;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5) денежные компенсации за наем (поднаем) жилых помещений, выплачиваемые судьям;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lastRenderedPageBreak/>
        <w:t>6) ежемесячные денежные компенсации и единовременные пособия, выплачиваемые судьям в возмещение вреда, причиненного их здоровью.</w:t>
      </w:r>
    </w:p>
    <w:p w:rsidR="001E76D2" w:rsidRDefault="001E76D2">
      <w:pPr>
        <w:pStyle w:val="ConsPlusNormal"/>
        <w:spacing w:before="220"/>
        <w:ind w:firstLine="540"/>
        <w:jc w:val="both"/>
      </w:pPr>
      <w:bookmarkStart w:id="4" w:name="P76"/>
      <w:bookmarkEnd w:id="4"/>
      <w:r>
        <w:t>8. Выплаты военнослужащим и приравненным к ним лицам: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1) все виды выплат, входящих в денежное довольствие военнослужащих, сотрудников органов внутренних дел, органов службы безопасности, сотрудников учреждений и органов уголовно-исполнительной системы, органов принудительного исполнения Российской Федерации, сотрудников федеральной противопожарной службы Государственной противопожарной службы, сотрудников таможенных органов Российской Федерации;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21.01.2020 N 19-пп)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2) денежные выплаты гражданам, призванным на военные сборы;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3) денежные выплаты гражданам, пребывающим в мобилизационном людском резерве;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4) все виды выплат, входящих в денежное содержание прокурорских работников, сотрудников Следственного комитета Российской Федерации;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5) денежные компенсации, выплачиваемые военнослужащим, сотрудникам органов внутренних дел, органов принудительного исполнения Российской Федерации взамен вещевого или продовольственного обеспечения;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21.01.2020 N 19-пп)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6) средний заработок, выплачиваемый в случаях, предусмотренных трудовым законодательством;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7) материальная помощь, оказываемая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таможенных органов Российской Федерации, сотрудникам Следственного комитета Российской Федерации;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8) единовременное пособие при увольнении с военной службы, из Государственной противопожарной службы, органов федеральной службы безопасности,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войск национальной гвардии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единовременные пособия при отчислении с военных сборов граждан, призванных на военные сборы;</w:t>
      </w:r>
    </w:p>
    <w:p w:rsidR="001E76D2" w:rsidRDefault="001E76D2">
      <w:pPr>
        <w:pStyle w:val="ConsPlusNormal"/>
        <w:jc w:val="both"/>
      </w:pPr>
      <w:r>
        <w:t xml:space="preserve">(в ред. постановлений Правительства Архангельской области от 30.07.2019 </w:t>
      </w:r>
      <w:hyperlink r:id="rId40">
        <w:r>
          <w:rPr>
            <w:color w:val="0000FF"/>
          </w:rPr>
          <w:t>N 415-пп</w:t>
        </w:r>
      </w:hyperlink>
      <w:r>
        <w:t xml:space="preserve">, от 21.01.2020 </w:t>
      </w:r>
      <w:hyperlink r:id="rId41">
        <w:r>
          <w:rPr>
            <w:color w:val="0000FF"/>
          </w:rPr>
          <w:t>N 19-пп</w:t>
        </w:r>
      </w:hyperlink>
      <w:r>
        <w:t>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9) выходные пособия, выплачиваемые прокурорским работникам, сотрудникам Следственного комитета Российской Федерации;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10) суммы, выплачиваемые гражданам, уволенным со службы в органах внутренних дел,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без права на пенсию;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11) ежемесячные денежные компенсации и единовременные пособия, выплачиваемые военнослужащим, гражданам, призванным на военные сборы, сотрудникам органов внутренних дел, сотрудникам учреждений и органов уголовно-исполнительной системы, органов </w:t>
      </w:r>
      <w:r>
        <w:lastRenderedPageBreak/>
        <w:t>принудительного исполнения Российской Федерации, сотрудникам федеральной противопожарной службы Государственной противопожарной службы, сотрудникам таможенных органов Российской Федерации, прокурорским работникам, сотрудникам Следственного комитета Российской Федерации в возмещение вреда, причиненного их здоровью;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21.01.2020 N 19-пп)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12) денежные компенсации за наем (поднаем) жилых помещений, выплачиваемые военнослужащим,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таможенных органов Российской Федерации, прокурорским работникам, сотрудникам Следственного комитета Российской Федерации.</w:t>
      </w:r>
    </w:p>
    <w:p w:rsidR="001E76D2" w:rsidRDefault="001E76D2">
      <w:pPr>
        <w:pStyle w:val="ConsPlusNormal"/>
        <w:spacing w:before="220"/>
        <w:ind w:firstLine="540"/>
        <w:jc w:val="both"/>
      </w:pPr>
      <w:bookmarkStart w:id="5" w:name="P93"/>
      <w:bookmarkEnd w:id="5"/>
      <w:r>
        <w:t>9. Социальные выплаты: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1) пенсии (в том числе выплачиваемые на ребенка), а также надбавки, повышения, увеличения и компенсационные выплаты к ним (кроме компенсационных выплат неработающим трудоспособным лицам, осуществляющим уход за нетрудоспособными гражданами);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2) дополнительное материальное обеспечение гражданам, установленное в соответствии с федеральным и областным законодательством;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3) социальные доплаты к пенсии;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4) доплаты к пенсии, установленные в соответствии с областными законами;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5) денежные выплаты, установленные отдельным категориям граждан федеральными законами, иными нормативными правовыми актами Российской Федерации, областными законами и иными нормативными правовыми актами Архангельской области и предоставляемые в качестве мер социальной поддержки в денежной форме, в том числе: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ежемесячные денежные выплаты;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компенсации расходов на оплату жилых помещений и коммунальных услуг;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субсидии на оплату жилого помещения и коммунальных услуг;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социальные выплаты (в том числе субсидии) для приобретения или строительства жилых помещений;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ежемесячные денежные компенсации и иные меры социальной поддержки гражданам в соответствии с </w:t>
      </w:r>
      <w:hyperlink r:id="rId43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46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государственные единовременные пособия, ежемесячные денежные компенсации при возникновении поствакцинальных осложнений;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lastRenderedPageBreak/>
        <w:t xml:space="preserve">компенсационная выплата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 в соответствии с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августа 2005 года N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услуг";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26.04.2021 N 214-пп)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государственная социальная помощь в виде денежных выплат;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пособия по безработице, материальная помощь и иные выплаты безработным гражданам, выплаты безработным гражданам, принимающим участие в оплачиваемых общественных работах;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30.09.2021 N 540-пп)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единовременные пособия при передаче ребенка на воспитание в семью;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единовременные пособия беременной жене военнослужащего, проходящего военную службу по призыву;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ежемесячные пособия на ребенка военнослужащего, проходящего военную службу по призыву;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ежемесячное пожизненное содержание судей, ушедших в отставку;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меры социальной поддержки, предоставляемые членам семей (родственникам) сотрудников органов внутренних дел, сотрудников учреждений и органов уголовно-исполнительной системы, органов принудительного исполнения Российской Федерации, сотрудников федеральной противопожарной службы Государственной противопожарной службы, сотрудников таможенных органов Российской Федерации, погибших (умерших), пропавших без вести при выполнении служебных обязанностей;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21.01.2020 N 19-пп)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ежемесячные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нуждаются в постороннем уходе;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единовременные пособия и ежемесячные денежные компенсации (возмещения), выплачиваемые членам семей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органов принудительного исполнения Российской Федерации, сотрудников федеральной противопожарной службы Государственной противопожарной службы, сотрудников таможенных органов Российской Федерации, прокурорских работников, сотрудников Следственного комитета Российской Федерации, судей, в случае гибели (смерти) указанных военнослужащих, граждан, призванных на военные сборы, работников, сотрудников и судей;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21.01.2020 N 19-пп)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6) ежемесячные компенсационные выплаты, предоставляемые обучающимся в образовательных организациях, находящимся в академических отпусках по медицинским показаниям;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lastRenderedPageBreak/>
        <w:t>7) ежемесячные компенсационные выплаты гражданам, находящимся в отпуске по уходу за ребенком до достижения им возраста трех лет;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8) ежемесячные компенсационные выплаты неработающим женам лиц рядового и начальствующего состава органов внутренних дел, Государственной противопожарной службы в отдаленных гарнизонах и местностях, где отсутствует возможность их трудоустройства.</w:t>
      </w:r>
    </w:p>
    <w:bookmarkStart w:id="6" w:name="P122"/>
    <w:bookmarkEnd w:id="6"/>
    <w:p w:rsidR="001E76D2" w:rsidRDefault="001E76D2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"consultantplus://offline/ref=18B6C015523B499E22E63DE8CFA8A385507EB53C8AE8308E1A486AC95875A485AB39A2FFB4C6C67F02843ABA468EDD5B60853B7F521C04F8F59702y9q8L" \h </w:instrText>
      </w:r>
      <w:r>
        <w:rPr>
          <w:color w:val="0000FF"/>
        </w:rPr>
        <w:fldChar w:fldCharType="separate"/>
      </w:r>
      <w:r>
        <w:rPr>
          <w:color w:val="0000FF"/>
        </w:rPr>
        <w:t>10</w:t>
      </w:r>
      <w:r>
        <w:rPr>
          <w:color w:val="0000FF"/>
        </w:rPr>
        <w:fldChar w:fldCharType="end"/>
      </w:r>
      <w:r>
        <w:t>. Выплаты страхового обеспечения по обязательному социальному страхованию, в том числе: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1) пособия по временной нетрудоспособности (в том числе пособия по временной нетрудоспособности в связи с несчастным случаем на производстве или профессиональным заболеванием);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2) пособия по беременности и родам;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3) ежемесячные пособия по уходу за ребенком;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4) единовременные пособия женщинам, вставшим на учет в медицинских организациях в ранние сроки беременности;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5) единовременные пособия при рождении ребенка;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6) социальное пособие на погребение;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7) единовременные страховые выплаты и ежемесячные страховые выплаты в связи с несчастным случаем на производстве или профессиональным заболеванием.</w:t>
      </w:r>
    </w:p>
    <w:bookmarkStart w:id="7" w:name="P130"/>
    <w:bookmarkEnd w:id="7"/>
    <w:p w:rsidR="001E76D2" w:rsidRDefault="001E76D2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"consultantplus://offline/ref=18B6C015523B499E22E63DE8CFA8A385507EB53C8AE8308E1A486AC95875A485AB39A2FFB4C6C67F02843ABA468EDD5B60853B7F521C04F8F59702y9q8L" \h </w:instrText>
      </w:r>
      <w:r>
        <w:rPr>
          <w:color w:val="0000FF"/>
        </w:rPr>
        <w:fldChar w:fldCharType="separate"/>
      </w:r>
      <w:r>
        <w:rPr>
          <w:color w:val="0000FF"/>
        </w:rPr>
        <w:t>11</w:t>
      </w:r>
      <w:r>
        <w:rPr>
          <w:color w:val="0000FF"/>
        </w:rPr>
        <w:fldChar w:fldCharType="end"/>
      </w:r>
      <w:r>
        <w:t>. Доходы по основаниям, предусмотренным гражданским законодательством: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1) оплата работ или услуг по договорам, заключаемым в соответствии с гражданским законодательством;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2) доходы от предпринимательской деятельности;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3) доходы членов крестьянского (фермерского) хозяйства;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4) вознаграждения, выплачиваемые авторам, исполнителям и иным обладателям исключительного права на результаты интеллектуальной деятельности;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5) доходы по акциям, облигациям и другие доходы от участия в деятельности организаций (дивиденды и иные доходы);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6) страховые суммы, выплачиваемые по договорам личного страхования, в том числе по договорам обязательного государственного страхования;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7) денежные средства, полученные в порядке наследования или дарения;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8) доходы от реализации жилых помещений, земельных участков, транспортных средств или иного имущества;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9) доходы от сдачи в аренду (наем, поднаем) жилых помещений, земельных участков, транспортных средств или иного имущества.</w:t>
      </w:r>
    </w:p>
    <w:bookmarkStart w:id="8" w:name="P140"/>
    <w:bookmarkEnd w:id="8"/>
    <w:p w:rsidR="001E76D2" w:rsidRDefault="001E76D2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"consultantplus://offline/ref=18B6C015523B499E22E63DE8CFA8A385507EB53C8AE8308E1A486AC95875A485AB39A2FFB4C6C67F02843ABB468EDD5B60853B7F521C04F8F59702y9q8L" \h </w:instrText>
      </w:r>
      <w:r>
        <w:rPr>
          <w:color w:val="0000FF"/>
        </w:rPr>
        <w:fldChar w:fldCharType="separate"/>
      </w:r>
      <w:r>
        <w:rPr>
          <w:color w:val="0000FF"/>
        </w:rPr>
        <w:t>12</w:t>
      </w:r>
      <w:r>
        <w:rPr>
          <w:color w:val="0000FF"/>
        </w:rPr>
        <w:fldChar w:fldCharType="end"/>
      </w:r>
      <w:r>
        <w:t>. Другие доходы: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1) алименты, получаемые членами семьи;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lastRenderedPageBreak/>
        <w:t>2) доходы, получаемые от избирательных комиссий членами избирательных комиссий, не работающими в них на постоянной (штатной) основе;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3) меры социальной поддержки, предоставляемые в соответствии с областным </w:t>
      </w:r>
      <w:hyperlink r:id="rId52">
        <w:r>
          <w:rPr>
            <w:color w:val="0000FF"/>
          </w:rPr>
          <w:t>законом</w:t>
        </w:r>
      </w:hyperlink>
      <w:r>
        <w:t xml:space="preserve"> от 5 декабря 2016 года N 496-30-ОЗ, за исключением: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субсидии на приобретение механического транспортного средства;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субсидии на улучшение жилищных условий при рождении (усыновлении) седьмого ребенка или последующих детей;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субсидии на улучшение жилищных условий при рождении одновременно трех и более детей;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средств регионального материнского (семейного) капитала;</w:t>
      </w:r>
    </w:p>
    <w:p w:rsidR="001E76D2" w:rsidRDefault="001E76D2">
      <w:pPr>
        <w:pStyle w:val="ConsPlusNormal"/>
        <w:jc w:val="both"/>
      </w:pPr>
      <w:r>
        <w:t xml:space="preserve">(пп. 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20.12.2021 N 734-пп)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4) меры социальной поддержки, предоставляемые до 1 января 2017 года в соответствии: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с областным </w:t>
      </w:r>
      <w:hyperlink r:id="rId54">
        <w:r>
          <w:rPr>
            <w:color w:val="0000FF"/>
          </w:rPr>
          <w:t>законом</w:t>
        </w:r>
      </w:hyperlink>
      <w:r>
        <w:t xml:space="preserve"> от 22 июня 2005 года N 55-4-ОЗ "О мерах социальной поддержки многодетных семей в Архангельской области";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с областным </w:t>
      </w:r>
      <w:hyperlink r:id="rId55">
        <w:r>
          <w:rPr>
            <w:color w:val="0000FF"/>
          </w:rPr>
          <w:t>законом</w:t>
        </w:r>
      </w:hyperlink>
      <w:r>
        <w:t xml:space="preserve"> от 10 ноября 2004 года N 261-33-ОЗ "О социальных пособиях гражданам, имеющим детей";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с областным </w:t>
      </w:r>
      <w:hyperlink r:id="rId56">
        <w:r>
          <w:rPr>
            <w:color w:val="0000FF"/>
          </w:rPr>
          <w:t>законом</w:t>
        </w:r>
      </w:hyperlink>
      <w:r>
        <w:t xml:space="preserve"> от 29 ноября 2005 года N 119-7-ОЗ "О социальной поддержке инвалидов в Архангельской области;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с </w:t>
      </w:r>
      <w:hyperlink r:id="rId57">
        <w:r>
          <w:rPr>
            <w:color w:val="0000FF"/>
          </w:rPr>
          <w:t>Положением</w:t>
        </w:r>
      </w:hyperlink>
      <w:r>
        <w:t xml:space="preserve"> о порядке предоставления единовременной денежной выплаты женщинам, родившим первого ребенка в возрасте от 22 до 24 лет включительно, в Архангельской области, утвержденным постановлением Правительства Архангельской области от 12 октября 2012 года N 464-пп "Об утверждении государственной программы Архангельской области "Социальная поддержка граждан в Архангельской области (2013 - 2018 годы)".</w:t>
      </w:r>
    </w:p>
    <w:p w:rsidR="001E76D2" w:rsidRDefault="001E76D2">
      <w:pPr>
        <w:pStyle w:val="ConsPlusNormal"/>
        <w:jc w:val="both"/>
      </w:pPr>
      <w:r>
        <w:t xml:space="preserve">(пп. 4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17.01.2017 N 14-пп)</w:t>
      </w: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Title"/>
        <w:jc w:val="center"/>
        <w:outlineLvl w:val="1"/>
      </w:pPr>
      <w:r>
        <w:t>IV. Документы, предоставляемые для расчета</w:t>
      </w:r>
    </w:p>
    <w:p w:rsidR="001E76D2" w:rsidRDefault="001E76D2">
      <w:pPr>
        <w:pStyle w:val="ConsPlusTitle"/>
        <w:jc w:val="center"/>
      </w:pPr>
      <w:r>
        <w:t>среднедушевого дохода семьи</w:t>
      </w: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Normal"/>
        <w:ind w:firstLine="540"/>
        <w:jc w:val="both"/>
      </w:pPr>
      <w:hyperlink r:id="rId59">
        <w:r>
          <w:rPr>
            <w:color w:val="0000FF"/>
          </w:rPr>
          <w:t>13</w:t>
        </w:r>
      </w:hyperlink>
      <w:r>
        <w:t>. Документами, подтверждающими доходы семьи, являются следующие документы: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1) справки о начисленной и выплаченной заработной плате за расчетный период с указанием суммы удержанного и перечисленного с нее налога на доходы физических лиц, а также справки (документы) об иных доходах членов семьи, за расчетный период, выданные работодателями (представителями нанимателя);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2) документы органов (организаций) социальной защиты населения, органов Фонда пенсионного и социального страхования Российской Федерации, органов (организаций) службы занятости населения, документов других государственных органов, органов местного самоуправления, подведомственных им организаций, осуществляющих социальные выплаты из бюджетов бюджетной системы Российской Федерации и других источников, о доходах членов семьи за расчетный период;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14.11.2022 N 915-пп)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3) книги учета доходов и расходов и хозяйственных операций, книги учета доходов и расходов индивидуальных предпринимателей, книги учета доходов и расходов организаций и индивидуальных предпринимателей, книги учета доходов индивидуального предпринимателя за расчетный период в зависимости от применяемой индивидуальным предпринимателем - членом </w:t>
      </w:r>
      <w:r>
        <w:lastRenderedPageBreak/>
        <w:t>семьи, системы налогообложения;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4) копии налоговой декларации по единому налогу на вмененный доход для отдельных видов деятельности за последний налоговый (отчетный) период, представленной в налоговый орган в установленном порядке индивидуальным предпринимателем, применяющим систему налогообложения в виде единого налога на вмененный доход для отдельных видов деятельности, - членом семьи;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5) копии документов, подтверждающих суммы уплаченных (полученных) членами семьи алиментов в течение расчетного периода. Суммы алиментов, полученных на ребенка, могут быть определены на основании заявления, если документы, подтверждающие суммы алиментов, полученных на ребенка, отсутствуют;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6) справки о размере стипендий, материальной помощи и других денежных выплат, предусмотренных законодательством об образовании и выплачиваемых обучающимся в организациях, осуществляющих образовательную деятельность, а также о ежемесячных компенсационных выплатах указанным лицам, находящимся в академических отпусках по медицинским показаниям;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7) справки о размере получаемой в течение расчетного периода пенсии, выплачиваемой по договорам негосударственного пенсионного обеспечения, если она не облагается налогом на доходы физических лиц;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8) документы, подтверждающие в течение расчетного периода доходы от реализации жилых помещений, земельных участков, транспортных средств или иного имущества;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9) копии трудовых книжек и (или) сведения о трудовой деятельности членов семьи, если члены семьи не работают.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17.11.2020 N 756-пп)</w:t>
      </w: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Title"/>
        <w:jc w:val="center"/>
        <w:outlineLvl w:val="1"/>
      </w:pPr>
      <w:r>
        <w:t>V. Порядок расчета среднедушевого дохода семьи</w:t>
      </w: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Normal"/>
        <w:ind w:firstLine="540"/>
        <w:jc w:val="both"/>
      </w:pPr>
      <w:r>
        <w:t>14. Среднедушевой доход семьи рассчитывается за расчетный период, равный трем последним календарным месяцам, непосредственно предшествующим месяцу, в котором было подано заявление о предоставлении меры социальной поддержки (далее - расчетный период, заявление), исходя из состава семьи на дату подачи заявления.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В 2022 году при расчете среднедушевого дохода семьи не учитываются указанные в </w:t>
      </w:r>
      <w:hyperlink w:anchor="P49">
        <w:r>
          <w:rPr>
            <w:color w:val="0000FF"/>
          </w:rPr>
          <w:t>подпункте 1 пункта 5</w:t>
        </w:r>
      </w:hyperlink>
      <w:r>
        <w:t xml:space="preserve"> настоящего Положения доходы членов семьи, с которыми расторгнут трудовой договор начиная с 1 марта 2022 года и которые признаны безработными в порядке, установленном </w:t>
      </w:r>
      <w:hyperlink r:id="rId62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1032-I "О занятости населения в Российской Федерации" на день подачи заявления о назначении и выплате мер социальной поддержки, предусмотренных областным </w:t>
      </w:r>
      <w:hyperlink r:id="rId63">
        <w:r>
          <w:rPr>
            <w:color w:val="0000FF"/>
          </w:rPr>
          <w:t>законом</w:t>
        </w:r>
      </w:hyperlink>
      <w:r>
        <w:t xml:space="preserve"> от 5 декабря 2016 года N 496-30-ОЗ.</w:t>
      </w:r>
    </w:p>
    <w:p w:rsidR="001E76D2" w:rsidRDefault="001E76D2">
      <w:pPr>
        <w:pStyle w:val="ConsPlusNormal"/>
        <w:jc w:val="both"/>
      </w:pPr>
      <w:r>
        <w:t xml:space="preserve">(п. 14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09.06.2022 N 398-пп)</w:t>
      </w:r>
    </w:p>
    <w:bookmarkStart w:id="9" w:name="P177"/>
    <w:bookmarkEnd w:id="9"/>
    <w:p w:rsidR="001E76D2" w:rsidRDefault="001E76D2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"consultantplus://offline/ref=18B6C015523B499E22E63DE8CFA8A385507EB53C8AE8308E1A486AC95875A485AB39A2FFB4C6C67F02843AB1468EDD5B60853B7F521C04F8F59702y9q8L" \h </w:instrText>
      </w:r>
      <w:r>
        <w:rPr>
          <w:color w:val="0000FF"/>
        </w:rPr>
        <w:fldChar w:fldCharType="separate"/>
      </w:r>
      <w:r>
        <w:rPr>
          <w:color w:val="0000FF"/>
        </w:rPr>
        <w:t>15</w:t>
      </w:r>
      <w:r>
        <w:rPr>
          <w:color w:val="0000FF"/>
        </w:rPr>
        <w:fldChar w:fldCharType="end"/>
      </w:r>
      <w:r>
        <w:t>. Величина среднедушевого дохода семьи определяется делением общей суммы дохода семьи за расчетный период на три и на число членов семьи.</w:t>
      </w:r>
    </w:p>
    <w:p w:rsidR="001E76D2" w:rsidRDefault="001E76D2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16</w:t>
        </w:r>
      </w:hyperlink>
      <w:r>
        <w:t xml:space="preserve">. При расчете среднедушевого дохода семьи, в которой совершеннолетние трудоспособные члены семьи в течение трех последних календарных месяцев, предшествующих обращению, не имели доходов, указанных в </w:t>
      </w:r>
      <w:hyperlink w:anchor="P48">
        <w:r>
          <w:rPr>
            <w:color w:val="0000FF"/>
          </w:rPr>
          <w:t>пунктах 5</w:t>
        </w:r>
      </w:hyperlink>
      <w:r>
        <w:t xml:space="preserve"> - </w:t>
      </w:r>
      <w:hyperlink w:anchor="P140">
        <w:r>
          <w:rPr>
            <w:color w:val="0000FF"/>
          </w:rPr>
          <w:t>12</w:t>
        </w:r>
      </w:hyperlink>
      <w:r>
        <w:t xml:space="preserve"> настоящего Положения, учитывается условная величина, равная величине прожиточного минимума на душу населения, установленной постановлением Правительства Архангельской области, на каждого из указанных лиц за каждый месяц отсутствия дохода.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Условная величина, равная величине прожиточного минимума на душу населения, </w:t>
      </w:r>
      <w:r>
        <w:lastRenderedPageBreak/>
        <w:t>установленной постановлением Правительства Архангельской области, не учитывается при расчете среднедушевого дохода семьи, в отношении одного из совершеннолетних трудоспособных членов семьи, не имевшего доходов в течение трех последних календарных месяцев, предшествующих обращению, в следующих случаях: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1) наличия детей в возрасте до трех лет;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2) осуществления ухода за детьми-инвалидами до 18 лет или инвалидами с детства I группы;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3) осуществления ухода за инвалидами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лет.</w:t>
      </w:r>
    </w:p>
    <w:p w:rsidR="001E76D2" w:rsidRDefault="001E76D2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07.11.2017 N 459-пп)</w:t>
      </w:r>
    </w:p>
    <w:p w:rsidR="001E76D2" w:rsidRDefault="001E76D2">
      <w:pPr>
        <w:pStyle w:val="ConsPlusNormal"/>
        <w:jc w:val="both"/>
      </w:pPr>
      <w:r>
        <w:t xml:space="preserve">(пункт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17.01.2017 N 14-пп)</w:t>
      </w:r>
    </w:p>
    <w:p w:rsidR="001E76D2" w:rsidRDefault="001E76D2">
      <w:pPr>
        <w:pStyle w:val="ConsPlusNormal"/>
        <w:jc w:val="both"/>
      </w:pPr>
      <w:r>
        <w:t xml:space="preserve">(пункт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17.01.2017 N 14-пп)</w:t>
      </w:r>
    </w:p>
    <w:p w:rsidR="001E76D2" w:rsidRDefault="001E76D2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17</w:t>
        </w:r>
      </w:hyperlink>
      <w:r>
        <w:t>. Доходы членов семьи учитываются в размере до уплаты всех налогов и сборов в соответствии с законодательством Российской Федерации о налогах и сборах, законодательством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сборах.</w:t>
      </w:r>
    </w:p>
    <w:p w:rsidR="001E76D2" w:rsidRDefault="001E76D2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18</w:t>
        </w:r>
      </w:hyperlink>
      <w:r>
        <w:t>. Доходы членов семьи, получаемые в иностранной валюте, пересчитываются в рубли по курсу Центрального банка Российской Федерации на день получения дохода.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19. При расчете общего дохода семьи не учитываются: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1) начисленные, но не выплаченные фактически доходы, указанные в </w:t>
      </w:r>
      <w:hyperlink w:anchor="P48">
        <w:r>
          <w:rPr>
            <w:color w:val="0000FF"/>
          </w:rPr>
          <w:t>пунктах 5</w:t>
        </w:r>
      </w:hyperlink>
      <w:r>
        <w:t xml:space="preserve"> - </w:t>
      </w:r>
      <w:hyperlink w:anchor="P140">
        <w:r>
          <w:rPr>
            <w:color w:val="0000FF"/>
          </w:rPr>
          <w:t>12</w:t>
        </w:r>
      </w:hyperlink>
      <w:r>
        <w:t xml:space="preserve"> настоящего Положения;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2) заработная плата (денежное вознаграждение, социальные выплаты, содержание, денежное довольствие) и другие выплаты, начисленные в связи с участием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 xml:space="preserve">3) заработная плата (денежное вознаграждение, социальные выплаты, содержание, денежное довольствие) и другие выплаты, начисленные в связи с призывом и прохождением военной службы по мобилизации в Вооруженных Силах Российской Федерации в соответствии с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t>4) документ уполномоченного органа, подтверждающий поступление в добровольческое формирование и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года, - в случае учета при подсчете среднедушевого дохода семьи заявителя дохода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Федерации).</w:t>
      </w:r>
    </w:p>
    <w:p w:rsidR="001E76D2" w:rsidRDefault="001E76D2">
      <w:pPr>
        <w:pStyle w:val="ConsPlusNormal"/>
        <w:jc w:val="both"/>
      </w:pPr>
      <w:r>
        <w:t xml:space="preserve">(пп. 4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14.12.2022 N 1051-пп)</w:t>
      </w:r>
    </w:p>
    <w:p w:rsidR="001E76D2" w:rsidRDefault="001E76D2">
      <w:pPr>
        <w:pStyle w:val="ConsPlusNormal"/>
        <w:jc w:val="both"/>
      </w:pPr>
      <w:r>
        <w:t xml:space="preserve">(п. 19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24.10.2022 N 855-пп)</w:t>
      </w:r>
    </w:p>
    <w:p w:rsidR="001E76D2" w:rsidRDefault="001E76D2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20</w:t>
        </w:r>
      </w:hyperlink>
      <w:r>
        <w:t>. При расчете среднедушевого дохода семьи сумма всех доходов, включая заработную плату, в том числе выплаты компенсационного и стимулирующего характера, предусмотренные системой оплаты труда и выплачиваемые по результатам работы за месяц, ежемесячные социальные выплаты, учитывается в месяце фактического получения, который входит в расчетный период.</w:t>
      </w:r>
    </w:p>
    <w:p w:rsidR="001E76D2" w:rsidRDefault="001E76D2">
      <w:pPr>
        <w:pStyle w:val="ConsPlusNormal"/>
        <w:spacing w:before="220"/>
        <w:ind w:firstLine="540"/>
        <w:jc w:val="both"/>
      </w:pPr>
      <w:r>
        <w:lastRenderedPageBreak/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эта заработная плата начислена, и учитывается в доходах члена семьи, за те месяцы, которые приходятся на расчетный период.</w:t>
      </w:r>
    </w:p>
    <w:p w:rsidR="001E76D2" w:rsidRDefault="001E76D2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21</w:t>
        </w:r>
      </w:hyperlink>
      <w:r>
        <w:t>. Суммы заработной платы, сохраняемой на период трудоустройства после увольнения, суммы выходного пособия, выплачиваемого при увольнении, суммы иных компенсаций, выплачиваемые при увольнении (выходе в отставку, прекращении полномочий), делятся на количество месяцев, за которые они начислены, и учитываются в доходах члена семьи за те месяцы, которые приходятся на расчетный период.</w:t>
      </w:r>
    </w:p>
    <w:p w:rsidR="001E76D2" w:rsidRDefault="001E76D2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22</w:t>
        </w:r>
      </w:hyperlink>
      <w:r>
        <w:t>. Доходы от исполнения договоров гражданско-правового характера, а также доходы от предпринимательской и иной приносящей доход деятельности делятся на количество месяцев, за которые они получены, и учитываются в доходах членов семьи за те месяцы, которые приходятся на расчетный период.</w:t>
      </w:r>
    </w:p>
    <w:p w:rsidR="001E76D2" w:rsidRDefault="001E76D2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23</w:t>
        </w:r>
      </w:hyperlink>
      <w:r>
        <w:t>. Доходы, полученные членом крестьянского (фермерского) хозяйства, учитываются исходя из размеров, установленных соглашением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1E76D2" w:rsidRDefault="001E76D2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24</w:t>
        </w:r>
      </w:hyperlink>
      <w:r>
        <w:t>. Доходы от сдачи в аренду (наем, поднаем) жилых помещений, земельных участков, транспортных средств или иного имущества делятся на количество месяцев, за которые они получены, и учитываются в доходах члена семьи за те месяцы, которые приходятся на расчетный период.</w:t>
      </w:r>
    </w:p>
    <w:p w:rsidR="001E76D2" w:rsidRDefault="001E76D2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25</w:t>
        </w:r>
      </w:hyperlink>
      <w:r>
        <w:t>. Из доходов членов семьи исключаются алименты, выплачиваемые родителями (одним из родителей), супругом (супругой) на содержание несовершеннолетних детей, не проживающих в данной семье.</w:t>
      </w:r>
    </w:p>
    <w:p w:rsidR="001E76D2" w:rsidRDefault="001E76D2">
      <w:pPr>
        <w:pStyle w:val="ConsPlusNormal"/>
        <w:spacing w:before="220"/>
        <w:ind w:firstLine="540"/>
        <w:jc w:val="both"/>
      </w:pPr>
      <w:hyperlink r:id="rId80">
        <w:r>
          <w:rPr>
            <w:color w:val="0000FF"/>
          </w:rPr>
          <w:t>26</w:t>
        </w:r>
      </w:hyperlink>
      <w:r>
        <w:t xml:space="preserve">. Государственные учреждения при поступлении к ним сведений об изменении общего дохода семьи, имеющей детей, осуществляют расчет среднедушевого дохода семьи, имеющей детей, согласно </w:t>
      </w:r>
      <w:hyperlink w:anchor="P177">
        <w:r>
          <w:rPr>
            <w:color w:val="0000FF"/>
          </w:rPr>
          <w:t>пункту 15</w:t>
        </w:r>
      </w:hyperlink>
      <w:r>
        <w:t xml:space="preserve"> настоящего Положения.</w:t>
      </w:r>
    </w:p>
    <w:p w:rsidR="001E76D2" w:rsidRDefault="001E76D2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17.01.2017 N 14-пп)</w:t>
      </w: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Normal"/>
        <w:jc w:val="both"/>
      </w:pPr>
    </w:p>
    <w:p w:rsidR="001E76D2" w:rsidRDefault="001E76D2">
      <w:pPr>
        <w:pStyle w:val="ConsPlusNormal"/>
      </w:pPr>
      <w:hyperlink r:id="rId82">
        <w:r>
          <w:rPr>
            <w:i/>
            <w:color w:val="0000FF"/>
          </w:rPr>
          <w:br/>
          <w:t>Постановление Правительства Архангельской области от 30.12.2016 N 575-пп (ред. от 28.12.2022) "О мерах по реализации областного закона "О социальной поддержке семей, воспитывающих детей, в Архангельской области" {КонсультантПлюс}</w:t>
        </w:r>
      </w:hyperlink>
      <w:r>
        <w:br/>
      </w:r>
    </w:p>
    <w:p w:rsidR="007E1A4C" w:rsidRDefault="007E1A4C">
      <w:bookmarkStart w:id="10" w:name="_GoBack"/>
      <w:bookmarkEnd w:id="10"/>
    </w:p>
    <w:sectPr w:rsidR="007E1A4C" w:rsidSect="0003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D2"/>
    <w:rsid w:val="001E76D2"/>
    <w:rsid w:val="007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2B555-391F-4A48-8673-9A2ECE4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6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76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B6C015523B499E22E63DE8CFA8A385507EB53C83EE3087174B37C3502CA887AC36FDE8B38FCA7E028433B04CD1D84E71DD367B480200E2E9950099yAqAL" TargetMode="External"/><Relationship Id="rId18" Type="http://schemas.openxmlformats.org/officeDocument/2006/relationships/hyperlink" Target="consultantplus://offline/ref=18B6C015523B499E22E63DE8CFA8A385507EB53C83EE3984174737C3502CA887AC36FDE8B38FCA7E028433B148D1D84E71DD367B480200E2E9950099yAqAL" TargetMode="External"/><Relationship Id="rId26" Type="http://schemas.openxmlformats.org/officeDocument/2006/relationships/hyperlink" Target="consultantplus://offline/ref=18B6C015523B499E22E63DE8CFA8A385507EB53C83EE3783174A37C3502CA887AC36FDE8A18F927202802DB849C48E1F37y8qBL" TargetMode="External"/><Relationship Id="rId39" Type="http://schemas.openxmlformats.org/officeDocument/2006/relationships/hyperlink" Target="consultantplus://offline/ref=18B6C015523B499E22E63DE8CFA8A385507EB53C83EC37811B4737C3502CA887AC36FDE8B38FCA7E028433BA4AD1D84E71DD367B480200E2E9950099yAqAL" TargetMode="External"/><Relationship Id="rId21" Type="http://schemas.openxmlformats.org/officeDocument/2006/relationships/hyperlink" Target="consultantplus://offline/ref=18B6C015523B499E22E63DE8CFA8A385507EB53C83EE3783174A37C3502CA887AC36FDE8B38FCA7E028432BD4FD1D84E71DD367B480200E2E9950099yAqAL" TargetMode="External"/><Relationship Id="rId34" Type="http://schemas.openxmlformats.org/officeDocument/2006/relationships/hyperlink" Target="consultantplus://offline/ref=18B6C015523B499E22E63DE8CFA8A385507EB53C83EC37811D4337C3502CA887AC36FDE8B38FCA7E028437B04CD1D84E71DD367B480200E2E9950099yAqAL" TargetMode="External"/><Relationship Id="rId42" Type="http://schemas.openxmlformats.org/officeDocument/2006/relationships/hyperlink" Target="consultantplus://offline/ref=18B6C015523B499E22E63DE8CFA8A385507EB53C83EC37811B4737C3502CA887AC36FDE8B38FCA7E028433BA44D1D84E71DD367B480200E2E9950099yAqAL" TargetMode="External"/><Relationship Id="rId47" Type="http://schemas.openxmlformats.org/officeDocument/2006/relationships/hyperlink" Target="consultantplus://offline/ref=18B6C015523B499E22E623E5D9C4FD895771EA3084EB3BD0421731940F7CAED2FE76A3B1F0CFD97F069A31B84FyDq9L" TargetMode="External"/><Relationship Id="rId50" Type="http://schemas.openxmlformats.org/officeDocument/2006/relationships/hyperlink" Target="consultantplus://offline/ref=18B6C015523B499E22E63DE8CFA8A385507EB53C83EC37811B4737C3502CA887AC36FDE8B38FCA7E028433BB4DD1D84E71DD367B480200E2E9950099yAqAL" TargetMode="External"/><Relationship Id="rId55" Type="http://schemas.openxmlformats.org/officeDocument/2006/relationships/hyperlink" Target="consultantplus://offline/ref=18B6C015523B499E22E63DE8CFA8A385507EB53C84E4338518486AC95875A485AB39A2EDB49ECA7F069A33BC53D88C1Dy3q6L" TargetMode="External"/><Relationship Id="rId63" Type="http://schemas.openxmlformats.org/officeDocument/2006/relationships/hyperlink" Target="consultantplus://offline/ref=18B6C015523B499E22E63DE8CFA8A385507EB53C83EE3783174A37C3502CA887AC36FDE8A18F927202802DB849C48E1F37y8qBL" TargetMode="External"/><Relationship Id="rId68" Type="http://schemas.openxmlformats.org/officeDocument/2006/relationships/hyperlink" Target="consultantplus://offline/ref=18B6C015523B499E22E63DE8CFA8A385507EB53C8AE8308E1A486AC95875A485AB39A2FFB4C6C67F028533B8468EDD5B60853B7F521C04F8F59702y9q8L" TargetMode="External"/><Relationship Id="rId76" Type="http://schemas.openxmlformats.org/officeDocument/2006/relationships/hyperlink" Target="consultantplus://offline/ref=18B6C015523B499E22E63DE8CFA8A385507EB53C8AE8308E1A486AC95875A485AB39A2FFB4C6C67F028533BC468EDD5B60853B7F521C04F8F59702y9q8L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18B6C015523B499E22E63DE8CFA8A385507EB53C83EC3381164337C3502CA887AC36FDE8B38FCA7E028433BD4CD1D84E71DD367B480200E2E9950099yAqAL" TargetMode="External"/><Relationship Id="rId71" Type="http://schemas.openxmlformats.org/officeDocument/2006/relationships/hyperlink" Target="consultantplus://offline/ref=18B6C015523B499E22E623E5D9C4FD895777ED388BE53BD0421731940F7CAED2FE76A3B1F0CFD97F069A31B84FyDq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B6C015523B499E22E63DE8CFA8A385507EB53C83EE378F1E4737C3502CA887AC36FDE8B38FCA7E028433BD4DD1D84E71DD367B480200E2E9950099yAqAL" TargetMode="External"/><Relationship Id="rId29" Type="http://schemas.openxmlformats.org/officeDocument/2006/relationships/hyperlink" Target="consultantplus://offline/ref=18B6C015523B499E22E63DE8CFA8A385507EB53C8AE8308E1A486AC95875A485AB39A2FFB4C6C67F02843BB0468EDD5B60853B7F521C04F8F59702y9q8L" TargetMode="External"/><Relationship Id="rId11" Type="http://schemas.openxmlformats.org/officeDocument/2006/relationships/hyperlink" Target="consultantplus://offline/ref=18B6C015523B499E22E63DE8CFA8A385507EB53C83ED3381184637C3502CA887AC36FDE8B38FCA7E028432BC4BD1D84E71DD367B480200E2E9950099yAqAL" TargetMode="External"/><Relationship Id="rId24" Type="http://schemas.openxmlformats.org/officeDocument/2006/relationships/hyperlink" Target="consultantplus://offline/ref=18B6C015523B499E22E63DE8CFA8A385507EB53C83EE3783174A37C3502CA887AC36FDE8B38FCA7C078738EC1C9ED912358C257B480202E6F5y9q4L" TargetMode="External"/><Relationship Id="rId32" Type="http://schemas.openxmlformats.org/officeDocument/2006/relationships/hyperlink" Target="consultantplus://offline/ref=18B6C015523B499E22E63DE8CFA8A385507EB53C83EC37811D4337C3502CA887AC36FDE8B38FCA7E028437BF44D1D84E71DD367B480200E2E9950099yAqAL" TargetMode="External"/><Relationship Id="rId37" Type="http://schemas.openxmlformats.org/officeDocument/2006/relationships/hyperlink" Target="consultantplus://offline/ref=18B6C015523B499E22E63DE8CFA8A385507EB53C8AE8308E1A486AC95875A485AB39A2FFB4C6C67F02843AB9468EDD5B60853B7F521C04F8F59702y9q8L" TargetMode="External"/><Relationship Id="rId40" Type="http://schemas.openxmlformats.org/officeDocument/2006/relationships/hyperlink" Target="consultantplus://offline/ref=18B6C015523B499E22E63DE8CFA8A385507EB53C83EC3381164337C3502CA887AC36FDE8B38FCA7E028433BD4CD1D84E71DD367B480200E2E9950099yAqAL" TargetMode="External"/><Relationship Id="rId45" Type="http://schemas.openxmlformats.org/officeDocument/2006/relationships/hyperlink" Target="consultantplus://offline/ref=18B6C015523B499E22E623E5D9C4FD895776EE3987E53BD0421731940F7CAED2FE76A3B1F0CFD97F069A31B84FyDq9L" TargetMode="External"/><Relationship Id="rId53" Type="http://schemas.openxmlformats.org/officeDocument/2006/relationships/hyperlink" Target="consultantplus://offline/ref=18B6C015523B499E22E63DE8CFA8A385507EB53C83EE32861F4437C3502CA887AC36FDE8B38FCA7E028432BB4ED1D84E71DD367B480200E2E9950099yAqAL" TargetMode="External"/><Relationship Id="rId58" Type="http://schemas.openxmlformats.org/officeDocument/2006/relationships/hyperlink" Target="consultantplus://offline/ref=18B6C015523B499E22E63DE8CFA8A385507EB53C8AE8308E1A486AC95875A485AB39A2FFB4C6C67F02843ABB468EDD5B60853B7F521C04F8F59702y9q8L" TargetMode="External"/><Relationship Id="rId66" Type="http://schemas.openxmlformats.org/officeDocument/2006/relationships/hyperlink" Target="consultantplus://offline/ref=18B6C015523B499E22E63DE8CFA8A385507EB53C8AE536821D486AC95875A485AB39A2FFB4C6C67F028533B0468EDD5B60853B7F521C04F8F59702y9q8L" TargetMode="External"/><Relationship Id="rId74" Type="http://schemas.openxmlformats.org/officeDocument/2006/relationships/hyperlink" Target="consultantplus://offline/ref=18B6C015523B499E22E63DE8CFA8A385507EB53C8AE8308E1A486AC95875A485AB39A2FFB4C6C67F028533BC468EDD5B60853B7F521C04F8F59702y9q8L" TargetMode="External"/><Relationship Id="rId79" Type="http://schemas.openxmlformats.org/officeDocument/2006/relationships/hyperlink" Target="consultantplus://offline/ref=18B6C015523B499E22E63DE8CFA8A385507EB53C8AE8308E1A486AC95875A485AB39A2FFB4C6C67F028533BC468EDD5B60853B7F521C04F8F59702y9q8L" TargetMode="External"/><Relationship Id="rId5" Type="http://schemas.openxmlformats.org/officeDocument/2006/relationships/hyperlink" Target="consultantplus://offline/ref=18B6C015523B499E22E63DE8CFA8A385507EB53C8AEB36841A486AC95875A485AB39A2FFB4C6C67F028732BA468EDD5B60853B7F521C04F8F59702y9q8L" TargetMode="External"/><Relationship Id="rId61" Type="http://schemas.openxmlformats.org/officeDocument/2006/relationships/hyperlink" Target="consultantplus://offline/ref=18B6C015523B499E22E63DE8CFA8A385507EB53C83ED3381184637C3502CA887AC36FDE8B38FCA7E028432BC4BD1D84E71DD367B480200E2E9950099yAqAL" TargetMode="External"/><Relationship Id="rId82" Type="http://schemas.openxmlformats.org/officeDocument/2006/relationships/hyperlink" Target="consultantplus://offline/ref=18B6C015523B499E22E63DE8CFA8A385507EB53C83EE38831B4137C3502CA887AC36FDE8B38FCA7E02853BBE45D1D84E71DD367B480200E2E9950099yAqAL" TargetMode="External"/><Relationship Id="rId10" Type="http://schemas.openxmlformats.org/officeDocument/2006/relationships/hyperlink" Target="consultantplus://offline/ref=18B6C015523B499E22E63DE8CFA8A385507EB53C83EC39821C4537C3502CA887AC36FDE8B38FCA7E028433B848D1D84E71DD367B480200E2E9950099yAqAL" TargetMode="External"/><Relationship Id="rId19" Type="http://schemas.openxmlformats.org/officeDocument/2006/relationships/hyperlink" Target="consultantplus://offline/ref=18B6C015523B499E22E63DE8CFA8A385507EB53C83EE3783174A37C3502CA887AC36FDE8B38FCA7E028433BC4BD1D84E71DD367B480200E2E9950099yAqAL" TargetMode="External"/><Relationship Id="rId31" Type="http://schemas.openxmlformats.org/officeDocument/2006/relationships/hyperlink" Target="consultantplus://offline/ref=18B6C015523B499E22E63DE8CFA8A385507EB53C83EE3783174A37C3502CA887AC36FDE8B38FCA7D048138EC1C9ED912358C257B480202E6F5y9q4L" TargetMode="External"/><Relationship Id="rId44" Type="http://schemas.openxmlformats.org/officeDocument/2006/relationships/hyperlink" Target="consultantplus://offline/ref=18B6C015523B499E22E623E5D9C4FD895776EE3984ED3BD0421731940F7CAED2FE76A3B1F0CFD97F069A31B84FyDq9L" TargetMode="External"/><Relationship Id="rId52" Type="http://schemas.openxmlformats.org/officeDocument/2006/relationships/hyperlink" Target="consultantplus://offline/ref=18B6C015523B499E22E63DE8CFA8A385507EB53C83EE3783174A37C3502CA887AC36FDE8A18F927202802DB849C48E1F37y8qBL" TargetMode="External"/><Relationship Id="rId60" Type="http://schemas.openxmlformats.org/officeDocument/2006/relationships/hyperlink" Target="consultantplus://offline/ref=18B6C015523B499E22E63DE8CFA8A385507EB53C83EE3882184637C3502CA887AC36FDE8B38FCA7E028432BD4DD1D84E71DD367B480200E2E9950099yAqAL" TargetMode="External"/><Relationship Id="rId65" Type="http://schemas.openxmlformats.org/officeDocument/2006/relationships/hyperlink" Target="consultantplus://offline/ref=18B6C015523B499E22E63DE8CFA8A385507EB53C8AE8308E1A486AC95875A485AB39A2FFB4C6C67F028533B8468EDD5B60853B7F521C04F8F59702y9q8L" TargetMode="External"/><Relationship Id="rId73" Type="http://schemas.openxmlformats.org/officeDocument/2006/relationships/hyperlink" Target="consultantplus://offline/ref=18B6C015523B499E22E63DE8CFA8A385507EB53C83EE378F1E4737C3502CA887AC36FDE8B38FCA7E028433BD4DD1D84E71DD367B480200E2E9950099yAqAL" TargetMode="External"/><Relationship Id="rId78" Type="http://schemas.openxmlformats.org/officeDocument/2006/relationships/hyperlink" Target="consultantplus://offline/ref=18B6C015523B499E22E63DE8CFA8A385507EB53C8AE8308E1A486AC95875A485AB39A2FFB4C6C67F028533BC468EDD5B60853B7F521C04F8F59702y9q8L" TargetMode="External"/><Relationship Id="rId81" Type="http://schemas.openxmlformats.org/officeDocument/2006/relationships/hyperlink" Target="consultantplus://offline/ref=18B6C015523B499E22E63DE8CFA8A385507EB53C8AE8308E1A486AC95875A485AB39A2FFB4C6C67F028533BD468EDD5B60853B7F521C04F8F59702y9q8L" TargetMode="External"/><Relationship Id="rId4" Type="http://schemas.openxmlformats.org/officeDocument/2006/relationships/hyperlink" Target="consultantplus://offline/ref=18B6C015523B499E22E63DE8CFA8A385507EB53C8AE8308E1A486AC95875A485AB39A2FFB4C6C67F02843BBF468EDD5B60853B7F521C04F8F59702y9q8L" TargetMode="External"/><Relationship Id="rId9" Type="http://schemas.openxmlformats.org/officeDocument/2006/relationships/hyperlink" Target="consultantplus://offline/ref=18B6C015523B499E22E63DE8CFA8A385507EB53C83EC37811B4737C3502CA887AC36FDE8B38FCA7E028433BA49D1D84E71DD367B480200E2E9950099yAqAL" TargetMode="External"/><Relationship Id="rId14" Type="http://schemas.openxmlformats.org/officeDocument/2006/relationships/hyperlink" Target="consultantplus://offline/ref=18B6C015523B499E22E63DE8CFA8A385507EB53C83EE32861F4437C3502CA887AC36FDE8B38FCA7E028432BB4ED1D84E71DD367B480200E2E9950099yAqAL" TargetMode="External"/><Relationship Id="rId22" Type="http://schemas.openxmlformats.org/officeDocument/2006/relationships/hyperlink" Target="consultantplus://offline/ref=18B6C015523B499E22E63DE8CFA8A385507EB53C83EE3783174A37C3502CA887AC36FDE8B38FCA7E028431BD4BD1D84E71DD367B480200E2E9950099yAqAL" TargetMode="External"/><Relationship Id="rId27" Type="http://schemas.openxmlformats.org/officeDocument/2006/relationships/hyperlink" Target="consultantplus://offline/ref=18B6C015523B499E22E63DE8CFA8A385507EB53C83EC37811D4337C3502CA887AC36FDE8B38FCA7E028437BF45D1D84E71DD367B480200E2E9950099yAqAL" TargetMode="External"/><Relationship Id="rId30" Type="http://schemas.openxmlformats.org/officeDocument/2006/relationships/hyperlink" Target="consultantplus://offline/ref=18B6C015523B499E22E63DE8CFA8A385507EB53C83EE3783174A37C3502CA887AC36FDE8B38FCA7E028430BD45D1D84E71DD367B480200E2E9950099yAqAL" TargetMode="External"/><Relationship Id="rId35" Type="http://schemas.openxmlformats.org/officeDocument/2006/relationships/hyperlink" Target="consultantplus://offline/ref=18B6C015523B499E22E63DE8CFA8A385507EB53C8AE536821D486AC95875A485AB39A2FFB4C6C67F028533BE468EDD5B60853B7F521C04F8F59702y9q8L" TargetMode="External"/><Relationship Id="rId43" Type="http://schemas.openxmlformats.org/officeDocument/2006/relationships/hyperlink" Target="consultantplus://offline/ref=18B6C015523B499E22E623E5D9C4FD895776ED3187EB3BD0421731940F7CAED2FE76A3B1F0CFD97F069A31B84FyDq9L" TargetMode="External"/><Relationship Id="rId48" Type="http://schemas.openxmlformats.org/officeDocument/2006/relationships/hyperlink" Target="consultantplus://offline/ref=18B6C015523B499E22E63DE8CFA8A385507EB53C83ED37841B4237C3502CA887AC36FDE8B38FCA7E028433B948D1D84E71DD367B480200E2E9950099yAqAL" TargetMode="External"/><Relationship Id="rId56" Type="http://schemas.openxmlformats.org/officeDocument/2006/relationships/hyperlink" Target="consultantplus://offline/ref=18B6C015523B499E22E63DE8CFA8A385507EB53C83EE358E194A37C3502CA887AC36FDE8A18F927202802DB849C48E1F37y8qBL" TargetMode="External"/><Relationship Id="rId64" Type="http://schemas.openxmlformats.org/officeDocument/2006/relationships/hyperlink" Target="consultantplus://offline/ref=18B6C015523B499E22E63DE8CFA8A385507EB53C83EE3580194437C3502CA887AC36FDE8B38FCA7E028433B848D1D84E71DD367B480200E2E9950099yAqAL" TargetMode="External"/><Relationship Id="rId69" Type="http://schemas.openxmlformats.org/officeDocument/2006/relationships/hyperlink" Target="consultantplus://offline/ref=18B6C015523B499E22E63DE8CFA8A385507EB53C8AE8308E1A486AC95875A485AB39A2FFB4C6C67F028533BA468EDD5B60853B7F521C04F8F59702y9q8L" TargetMode="External"/><Relationship Id="rId77" Type="http://schemas.openxmlformats.org/officeDocument/2006/relationships/hyperlink" Target="consultantplus://offline/ref=18B6C015523B499E22E63DE8CFA8A385507EB53C8AE8308E1A486AC95875A485AB39A2FFB4C6C67F028533BC468EDD5B60853B7F521C04F8F59702y9q8L" TargetMode="External"/><Relationship Id="rId8" Type="http://schemas.openxmlformats.org/officeDocument/2006/relationships/hyperlink" Target="consultantplus://offline/ref=18B6C015523B499E22E63DE8CFA8A385507EB53C83EC37811D4337C3502CA887AC36FDE8B38FCA7E028437BF4AD1D84E71DD367B480200E2E9950099yAqAL" TargetMode="External"/><Relationship Id="rId51" Type="http://schemas.openxmlformats.org/officeDocument/2006/relationships/hyperlink" Target="consultantplus://offline/ref=18B6C015523B499E22E63DE8CFA8A385507EB53C83EC37811B4737C3502CA887AC36FDE8B38FCA7E028433BB4DD1D84E71DD367B480200E2E9950099yAqAL" TargetMode="External"/><Relationship Id="rId72" Type="http://schemas.openxmlformats.org/officeDocument/2006/relationships/hyperlink" Target="consultantplus://offline/ref=18B6C015523B499E22E63DE8CFA8A385507EB53C83EE3984174737C3502CA887AC36FDE8B38FCA7E028433B148D1D84E71DD367B480200E2E9950099yAqAL" TargetMode="External"/><Relationship Id="rId80" Type="http://schemas.openxmlformats.org/officeDocument/2006/relationships/hyperlink" Target="consultantplus://offline/ref=18B6C015523B499E22E63DE8CFA8A385507EB53C8AE8308E1A486AC95875A485AB39A2FFB4C6C67F028533BD468EDD5B60853B7F521C04F8F59702y9q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B6C015523B499E22E63DE8CFA8A385507EB53C83ED37841B4237C3502CA887AC36FDE8B38FCA7E028433B948D1D84E71DD367B480200E2E9950099yAqAL" TargetMode="External"/><Relationship Id="rId17" Type="http://schemas.openxmlformats.org/officeDocument/2006/relationships/hyperlink" Target="consultantplus://offline/ref=18B6C015523B499E22E63DE8CFA8A385507EB53C83EE3882184637C3502CA887AC36FDE8B38FCA7E028432BD4DD1D84E71DD367B480200E2E9950099yAqAL" TargetMode="External"/><Relationship Id="rId25" Type="http://schemas.openxmlformats.org/officeDocument/2006/relationships/hyperlink" Target="consultantplus://offline/ref=18B6C015523B499E22E63DE8CFA8A385507EB53C83EE3783174A37C3502CA887AC36FDE8B38FCA7D0B8C38EC1C9ED912358C257B480202E6F5y9q4L" TargetMode="External"/><Relationship Id="rId33" Type="http://schemas.openxmlformats.org/officeDocument/2006/relationships/hyperlink" Target="consultantplus://offline/ref=18B6C015523B499E22E63DE8CFA8A385507EB53C83EE3783174A37C3502CA887AC36FDE8B38FCA7D048138EC1C9ED912358C257B480202E6F5y9q4L" TargetMode="External"/><Relationship Id="rId38" Type="http://schemas.openxmlformats.org/officeDocument/2006/relationships/hyperlink" Target="consultantplus://offline/ref=18B6C015523B499E22E63DE8CFA8A385507EB53C83EC37811B4737C3502CA887AC36FDE8B38FCA7E028433BA4BD1D84E71DD367B480200E2E9950099yAqAL" TargetMode="External"/><Relationship Id="rId46" Type="http://schemas.openxmlformats.org/officeDocument/2006/relationships/hyperlink" Target="consultantplus://offline/ref=18B6C015523B499E22E623E5D9C4FD89527DEA3885EB3BD0421731940F7CAED2FE76A3B1F0CFD97F069A31B84FyDq9L" TargetMode="External"/><Relationship Id="rId59" Type="http://schemas.openxmlformats.org/officeDocument/2006/relationships/hyperlink" Target="consultantplus://offline/ref=18B6C015523B499E22E63DE8CFA8A385507EB53C8AE8308E1A486AC95875A485AB39A2FFB4C6C67F02843AB1468EDD5B60853B7F521C04F8F59702y9q8L" TargetMode="External"/><Relationship Id="rId67" Type="http://schemas.openxmlformats.org/officeDocument/2006/relationships/hyperlink" Target="consultantplus://offline/ref=18B6C015523B499E22E63DE8CFA8A385507EB53C8AE8308E1A486AC95875A485AB39A2FFB4C6C67F028533B8468EDD5B60853B7F521C04F8F59702y9q8L" TargetMode="External"/><Relationship Id="rId20" Type="http://schemas.openxmlformats.org/officeDocument/2006/relationships/hyperlink" Target="consultantplus://offline/ref=18B6C015523B499E22E63DE8CFA8A385507EB53C83EE3783174A37C3502CA887AC36FDE8B38FCA7E028433B148D1D84E71DD367B480200E2E9950099yAqAL" TargetMode="External"/><Relationship Id="rId41" Type="http://schemas.openxmlformats.org/officeDocument/2006/relationships/hyperlink" Target="consultantplus://offline/ref=18B6C015523B499E22E63DE8CFA8A385507EB53C83EC37811B4737C3502CA887AC36FDE8B38FCA7E028433BA45D1D84E71DD367B480200E2E9950099yAqAL" TargetMode="External"/><Relationship Id="rId54" Type="http://schemas.openxmlformats.org/officeDocument/2006/relationships/hyperlink" Target="consultantplus://offline/ref=18B6C015523B499E22E63DE8CFA8A385507EB53C85E834861D486AC95875A485AB39A2EDB49ECA7F069A33BC53D88C1Dy3q6L" TargetMode="External"/><Relationship Id="rId62" Type="http://schemas.openxmlformats.org/officeDocument/2006/relationships/hyperlink" Target="consultantplus://offline/ref=18B6C015523B499E22E623E5D9C4FD895777E93181E43BD0421731940F7CAED2FE76A3B1F0CFD97F069A31B84FyDq9L" TargetMode="External"/><Relationship Id="rId70" Type="http://schemas.openxmlformats.org/officeDocument/2006/relationships/hyperlink" Target="consultantplus://offline/ref=18B6C015523B499E22E63DE8CFA8A385507EB53C8AE8308E1A486AC95875A485AB39A2FFB4C6C67F028533BA468EDD5B60853B7F521C04F8F59702y9q8L" TargetMode="External"/><Relationship Id="rId75" Type="http://schemas.openxmlformats.org/officeDocument/2006/relationships/hyperlink" Target="consultantplus://offline/ref=18B6C015523B499E22E63DE8CFA8A385507EB53C8AE8308E1A486AC95875A485AB39A2FFB4C6C67F028533BC468EDD5B60853B7F521C04F8F59702y9q8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6C015523B499E22E63DE8CFA8A385507EB53C8AE536821D486AC95875A485AB39A2FFB4C6C67F028533BD468EDD5B60853B7F521C04F8F59702y9q8L" TargetMode="External"/><Relationship Id="rId15" Type="http://schemas.openxmlformats.org/officeDocument/2006/relationships/hyperlink" Target="consultantplus://offline/ref=18B6C015523B499E22E63DE8CFA8A385507EB53C83EE3580194437C3502CA887AC36FDE8B38FCA7E028433B848D1D84E71DD367B480200E2E9950099yAqAL" TargetMode="External"/><Relationship Id="rId23" Type="http://schemas.openxmlformats.org/officeDocument/2006/relationships/hyperlink" Target="consultantplus://offline/ref=18B6C015523B499E22E63DE8CFA8A385507EB53C83EE3783174A37C3502CA887AC36FDE8B38FCA7E028436BB4AD1D84E71DD367B480200E2E9950099yAqAL" TargetMode="External"/><Relationship Id="rId28" Type="http://schemas.openxmlformats.org/officeDocument/2006/relationships/hyperlink" Target="consultantplus://offline/ref=18B6C015523B499E22E63DE8CFA8A385507EB53C8AEB36841A486AC95875A485AB39A2FFB4C6C67F028732BA468EDD5B60853B7F521C04F8F59702y9q8L" TargetMode="External"/><Relationship Id="rId36" Type="http://schemas.openxmlformats.org/officeDocument/2006/relationships/hyperlink" Target="consultantplus://offline/ref=18B6C015523B499E22E63DE8CFA8A385507EB53C8AE8308E1A486AC95875A485AB39A2FFB4C6C67F02843AB8468EDD5B60853B7F521C04F8F59702y9q8L" TargetMode="External"/><Relationship Id="rId49" Type="http://schemas.openxmlformats.org/officeDocument/2006/relationships/hyperlink" Target="consultantplus://offline/ref=18B6C015523B499E22E63DE8CFA8A385507EB53C83EE3087174B37C3502CA887AC36FDE8B38FCA7E028433B04CD1D84E71DD367B480200E2E9950099yAqAL" TargetMode="External"/><Relationship Id="rId57" Type="http://schemas.openxmlformats.org/officeDocument/2006/relationships/hyperlink" Target="consultantplus://offline/ref=18B6C015523B499E22E63DE8CFA8A385507EB53C83EF308E1E4137C3502CA887AC36FDE8B38FCA7E068435BD4AD1D84E71DD367B480200E2E9950099y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6786</Words>
  <Characters>38684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Г. Новикова</dc:creator>
  <cp:keywords/>
  <dc:description/>
  <cp:lastModifiedBy>Маргарита Г. Новикова</cp:lastModifiedBy>
  <cp:revision>1</cp:revision>
  <dcterms:created xsi:type="dcterms:W3CDTF">2023-04-04T11:42:00Z</dcterms:created>
  <dcterms:modified xsi:type="dcterms:W3CDTF">2023-04-04T11:43:00Z</dcterms:modified>
</cp:coreProperties>
</file>